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66283" w14:textId="481DD631" w:rsidR="00DE45A4" w:rsidRDefault="00DE45A4" w:rsidP="0010762A">
      <w:pPr>
        <w:tabs>
          <w:tab w:val="left" w:pos="10440"/>
        </w:tabs>
        <w:spacing w:line="276" w:lineRule="auto"/>
        <w:ind w:right="94"/>
        <w:jc w:val="both"/>
        <w:rPr>
          <w:rFonts w:ascii="Montserrat Medium" w:hAnsi="Montserrat Medium"/>
          <w:sz w:val="20"/>
          <w:szCs w:val="20"/>
        </w:rPr>
      </w:pPr>
    </w:p>
    <w:p w14:paraId="0A7043B8" w14:textId="0FE291EF" w:rsidR="004F3227" w:rsidRDefault="004F3227" w:rsidP="0010762A">
      <w:pPr>
        <w:tabs>
          <w:tab w:val="left" w:pos="10440"/>
        </w:tabs>
        <w:spacing w:line="276" w:lineRule="auto"/>
        <w:ind w:right="94"/>
        <w:jc w:val="both"/>
        <w:rPr>
          <w:rFonts w:ascii="Montserrat Medium" w:hAnsi="Montserrat Medium"/>
          <w:sz w:val="20"/>
          <w:szCs w:val="20"/>
        </w:rPr>
      </w:pPr>
    </w:p>
    <w:p w14:paraId="0205381F" w14:textId="1D46BCE1" w:rsidR="004F3227" w:rsidRDefault="004F3227" w:rsidP="0010762A">
      <w:pPr>
        <w:tabs>
          <w:tab w:val="left" w:pos="10440"/>
        </w:tabs>
        <w:spacing w:line="276" w:lineRule="auto"/>
        <w:ind w:right="94"/>
        <w:jc w:val="both"/>
        <w:rPr>
          <w:rFonts w:ascii="Montserrat Medium" w:hAnsi="Montserrat Medium"/>
          <w:sz w:val="20"/>
          <w:szCs w:val="20"/>
        </w:rPr>
      </w:pPr>
    </w:p>
    <w:p w14:paraId="3DC8BF62" w14:textId="77777777" w:rsidR="004F3227" w:rsidRPr="00F92CB6" w:rsidRDefault="004F3227" w:rsidP="0010762A">
      <w:pPr>
        <w:tabs>
          <w:tab w:val="left" w:pos="10440"/>
        </w:tabs>
        <w:spacing w:line="276" w:lineRule="auto"/>
        <w:ind w:right="94"/>
        <w:jc w:val="both"/>
        <w:rPr>
          <w:rFonts w:ascii="Montserrat Medium" w:hAnsi="Montserrat Medium"/>
          <w:sz w:val="16"/>
          <w:szCs w:val="16"/>
        </w:rPr>
      </w:pPr>
    </w:p>
    <w:p w14:paraId="0268D908" w14:textId="57B44B1B" w:rsidR="004F3227" w:rsidRPr="00F92CB6" w:rsidRDefault="00F92CB6" w:rsidP="00E100A3">
      <w:pPr>
        <w:tabs>
          <w:tab w:val="left" w:pos="10440"/>
        </w:tabs>
        <w:spacing w:line="276" w:lineRule="auto"/>
        <w:ind w:right="94"/>
        <w:jc w:val="center"/>
        <w:rPr>
          <w:rFonts w:ascii="Montserrat Medium" w:hAnsi="Montserrat Medium"/>
          <w:caps/>
          <w:sz w:val="32"/>
          <w:szCs w:val="32"/>
        </w:rPr>
      </w:pPr>
      <w:r w:rsidRPr="00F92CB6">
        <w:rPr>
          <w:rFonts w:ascii="Montserrat ExtraBold" w:hAnsi="Montserrat ExtraBold"/>
          <w:b/>
          <w:caps/>
          <w:sz w:val="32"/>
          <w:szCs w:val="32"/>
        </w:rPr>
        <w:t>pROCEDIMIENTO PARA PRESENTAR DENUNCIAS 2022</w:t>
      </w:r>
    </w:p>
    <w:p w14:paraId="383E91CA" w14:textId="3958ED7A" w:rsidR="009347F2" w:rsidRPr="009347F2" w:rsidRDefault="009347F2" w:rsidP="00DA2F83">
      <w:pPr>
        <w:tabs>
          <w:tab w:val="left" w:pos="10440"/>
        </w:tabs>
        <w:spacing w:line="276" w:lineRule="auto"/>
        <w:ind w:right="94"/>
        <w:jc w:val="both"/>
        <w:rPr>
          <w:rFonts w:ascii="Montserrat" w:hAnsi="Montserrat"/>
          <w:sz w:val="18"/>
          <w:szCs w:val="18"/>
        </w:rPr>
      </w:pPr>
    </w:p>
    <w:p w14:paraId="4CF35FD6" w14:textId="77777777" w:rsidR="009347F2" w:rsidRPr="00E64DB7" w:rsidRDefault="009347F2" w:rsidP="00F92CB6">
      <w:pPr>
        <w:tabs>
          <w:tab w:val="left" w:pos="10440"/>
        </w:tabs>
        <w:spacing w:line="276" w:lineRule="auto"/>
        <w:ind w:right="94"/>
        <w:rPr>
          <w:rFonts w:ascii="Montserrat" w:hAnsi="Montserrat"/>
          <w:b/>
          <w:bCs/>
          <w:sz w:val="18"/>
          <w:szCs w:val="18"/>
        </w:rPr>
      </w:pPr>
    </w:p>
    <w:p w14:paraId="1DA92626"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7D29499B" w14:textId="44CA49CB" w:rsidR="009347F2" w:rsidRPr="009347F2" w:rsidRDefault="009347F2" w:rsidP="00712781">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Para prevenir posibles actos de corrupción se requiere que todo servidor público se comprometa actuar conforme una cultura ética y de servicio a la sociedad.</w:t>
      </w:r>
    </w:p>
    <w:p w14:paraId="66D3D870" w14:textId="776BE644" w:rsidR="009347F2" w:rsidRPr="009347F2" w:rsidRDefault="009347F2" w:rsidP="00712781">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El CEPCI en coordinación con la UEEPCI y el OIC promoverán, supervisarán y harán cumplir lo</w:t>
      </w:r>
      <w:r w:rsidR="00FB0D40">
        <w:rPr>
          <w:rFonts w:ascii="Montserrat" w:hAnsi="Montserrat"/>
          <w:sz w:val="18"/>
          <w:szCs w:val="18"/>
        </w:rPr>
        <w:t xml:space="preserve"> </w:t>
      </w:r>
      <w:r w:rsidRPr="009347F2">
        <w:rPr>
          <w:rFonts w:ascii="Montserrat" w:hAnsi="Montserrat"/>
          <w:sz w:val="18"/>
          <w:szCs w:val="18"/>
        </w:rPr>
        <w:t>establecido en el presente Código de Conducta.</w:t>
      </w:r>
    </w:p>
    <w:p w14:paraId="682330DA"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2916182D" w14:textId="1EDA7216" w:rsidR="009347F2" w:rsidRPr="00FB0D40" w:rsidRDefault="009347F2" w:rsidP="00F92CB6">
      <w:pPr>
        <w:tabs>
          <w:tab w:val="left" w:pos="10440"/>
        </w:tabs>
        <w:spacing w:line="276" w:lineRule="auto"/>
        <w:ind w:right="94"/>
        <w:jc w:val="center"/>
        <w:rPr>
          <w:rFonts w:ascii="Montserrat" w:hAnsi="Montserrat"/>
          <w:b/>
          <w:bCs/>
          <w:sz w:val="18"/>
          <w:szCs w:val="18"/>
        </w:rPr>
      </w:pPr>
      <w:r w:rsidRPr="00FB0D40">
        <w:rPr>
          <w:rFonts w:ascii="Montserrat" w:hAnsi="Montserrat"/>
          <w:b/>
          <w:bCs/>
          <w:sz w:val="18"/>
          <w:szCs w:val="18"/>
        </w:rPr>
        <w:t>DE LOS MEDIOS DE PRESENTACIÓN</w:t>
      </w:r>
    </w:p>
    <w:p w14:paraId="4FAA4F49"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53B094A9" w14:textId="53474269" w:rsidR="009347F2" w:rsidRPr="009347F2" w:rsidRDefault="009347F2" w:rsidP="00FB0D40">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Cualquier persona puede hacer del conocimiento presuntos incumplimientos al Código de Ética, las Reglas de Integridad y el Código de Conducta, a través de medios electrónicos o físicos, según su elección:</w:t>
      </w:r>
    </w:p>
    <w:p w14:paraId="23228A1B" w14:textId="77777777" w:rsidR="009347F2" w:rsidRPr="009347F2" w:rsidRDefault="009347F2" w:rsidP="00FB0D40">
      <w:pPr>
        <w:tabs>
          <w:tab w:val="left" w:pos="10440"/>
        </w:tabs>
        <w:spacing w:line="276" w:lineRule="auto"/>
        <w:ind w:right="94"/>
        <w:jc w:val="both"/>
        <w:rPr>
          <w:rFonts w:ascii="Montserrat" w:hAnsi="Montserrat"/>
          <w:sz w:val="18"/>
          <w:szCs w:val="18"/>
        </w:rPr>
      </w:pPr>
    </w:p>
    <w:p w14:paraId="7F18FD74" w14:textId="77777777" w:rsidR="009347F2" w:rsidRPr="00EA7DF2" w:rsidRDefault="009347F2" w:rsidP="00FB0D40">
      <w:pPr>
        <w:tabs>
          <w:tab w:val="left" w:pos="10440"/>
        </w:tabs>
        <w:spacing w:line="276" w:lineRule="auto"/>
        <w:ind w:right="94"/>
        <w:jc w:val="both"/>
        <w:rPr>
          <w:rFonts w:ascii="Montserrat" w:hAnsi="Montserrat"/>
          <w:b/>
          <w:bCs/>
          <w:sz w:val="18"/>
          <w:szCs w:val="18"/>
        </w:rPr>
      </w:pPr>
      <w:r w:rsidRPr="00EA7DF2">
        <w:rPr>
          <w:rFonts w:ascii="Montserrat" w:hAnsi="Montserrat"/>
          <w:b/>
          <w:bCs/>
          <w:sz w:val="18"/>
          <w:szCs w:val="18"/>
        </w:rPr>
        <w:t>a) Medios electrónicos:</w:t>
      </w:r>
    </w:p>
    <w:p w14:paraId="24B4A0C4" w14:textId="006D5EDF" w:rsidR="009347F2" w:rsidRPr="009347F2" w:rsidRDefault="009347F2" w:rsidP="00FB0D40">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Correo electrónico: La delación deberá ser presentada a través del correo electrónico</w:t>
      </w:r>
      <w:r w:rsidR="00EA7DF2">
        <w:rPr>
          <w:rFonts w:ascii="Montserrat" w:hAnsi="Montserrat"/>
          <w:sz w:val="18"/>
          <w:szCs w:val="18"/>
        </w:rPr>
        <w:t xml:space="preserve"> </w:t>
      </w:r>
      <w:r w:rsidR="00581D4D">
        <w:rPr>
          <w:rFonts w:ascii="Montserrat" w:hAnsi="Montserrat"/>
          <w:sz w:val="18"/>
          <w:szCs w:val="18"/>
        </w:rPr>
        <w:t>ceypci@itescam.edu.mx</w:t>
      </w:r>
    </w:p>
    <w:p w14:paraId="4887FB48" w14:textId="77777777" w:rsidR="009347F2" w:rsidRPr="009347F2" w:rsidRDefault="009347F2" w:rsidP="00FB0D40">
      <w:pPr>
        <w:tabs>
          <w:tab w:val="left" w:pos="10440"/>
        </w:tabs>
        <w:spacing w:line="276" w:lineRule="auto"/>
        <w:ind w:right="94"/>
        <w:jc w:val="both"/>
        <w:rPr>
          <w:rFonts w:ascii="Montserrat" w:hAnsi="Montserrat"/>
          <w:sz w:val="18"/>
          <w:szCs w:val="18"/>
        </w:rPr>
      </w:pPr>
    </w:p>
    <w:p w14:paraId="23BFD7DE" w14:textId="77777777" w:rsidR="009347F2" w:rsidRPr="00EA7DF2" w:rsidRDefault="009347F2" w:rsidP="00FB0D40">
      <w:pPr>
        <w:tabs>
          <w:tab w:val="left" w:pos="10440"/>
        </w:tabs>
        <w:spacing w:line="276" w:lineRule="auto"/>
        <w:ind w:right="94"/>
        <w:jc w:val="both"/>
        <w:rPr>
          <w:rFonts w:ascii="Montserrat" w:hAnsi="Montserrat"/>
          <w:b/>
          <w:bCs/>
          <w:sz w:val="18"/>
          <w:szCs w:val="18"/>
        </w:rPr>
      </w:pPr>
      <w:r w:rsidRPr="00EA7DF2">
        <w:rPr>
          <w:rFonts w:ascii="Montserrat" w:hAnsi="Montserrat"/>
          <w:b/>
          <w:bCs/>
          <w:sz w:val="18"/>
          <w:szCs w:val="18"/>
        </w:rPr>
        <w:t>b) Medios físicos:</w:t>
      </w:r>
    </w:p>
    <w:p w14:paraId="1850EFC3" w14:textId="2D909675" w:rsidR="009347F2" w:rsidRPr="009347F2" w:rsidRDefault="009347F2" w:rsidP="00FB0D40">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 xml:space="preserve">Directa:  Es la proporcionada por el interesado de manera personal </w:t>
      </w:r>
      <w:r w:rsidR="00581D4D">
        <w:rPr>
          <w:rFonts w:ascii="Montserrat" w:hAnsi="Montserrat"/>
          <w:sz w:val="18"/>
          <w:szCs w:val="18"/>
        </w:rPr>
        <w:t>a</w:t>
      </w:r>
      <w:r w:rsidRPr="009347F2">
        <w:rPr>
          <w:rFonts w:ascii="Montserrat" w:hAnsi="Montserrat"/>
          <w:sz w:val="18"/>
          <w:szCs w:val="18"/>
        </w:rPr>
        <w:t xml:space="preserve"> la Secretaría Ejecutiva del CEPCI, en días y horas hábiles, en el domicilio </w:t>
      </w:r>
      <w:r w:rsidR="00EA7DF2">
        <w:rPr>
          <w:rFonts w:ascii="Montserrat" w:hAnsi="Montserrat"/>
          <w:sz w:val="18"/>
          <w:szCs w:val="18"/>
        </w:rPr>
        <w:t>avenida Ah</w:t>
      </w:r>
      <w:r w:rsidR="006968DE">
        <w:rPr>
          <w:rFonts w:ascii="Montserrat" w:hAnsi="Montserrat"/>
          <w:sz w:val="18"/>
          <w:szCs w:val="18"/>
        </w:rPr>
        <w:t>-C</w:t>
      </w:r>
      <w:r w:rsidR="00EA7DF2">
        <w:rPr>
          <w:rFonts w:ascii="Montserrat" w:hAnsi="Montserrat"/>
          <w:sz w:val="18"/>
          <w:szCs w:val="18"/>
        </w:rPr>
        <w:t>anul</w:t>
      </w:r>
      <w:r w:rsidR="006968DE">
        <w:rPr>
          <w:rFonts w:ascii="Montserrat" w:hAnsi="Montserrat"/>
          <w:sz w:val="18"/>
          <w:szCs w:val="18"/>
        </w:rPr>
        <w:t xml:space="preserve"> sin número por carrera federal, Calkiní, Campeche.</w:t>
      </w:r>
    </w:p>
    <w:p w14:paraId="740AD8F0" w14:textId="77777777" w:rsidR="009347F2" w:rsidRPr="009347F2" w:rsidRDefault="009347F2" w:rsidP="00FB0D40">
      <w:pPr>
        <w:tabs>
          <w:tab w:val="left" w:pos="10440"/>
        </w:tabs>
        <w:spacing w:line="276" w:lineRule="auto"/>
        <w:ind w:right="94"/>
        <w:jc w:val="both"/>
        <w:rPr>
          <w:rFonts w:ascii="Montserrat" w:hAnsi="Montserrat"/>
          <w:sz w:val="18"/>
          <w:szCs w:val="18"/>
        </w:rPr>
      </w:pPr>
    </w:p>
    <w:p w14:paraId="6F2E4093" w14:textId="77777777" w:rsidR="006968DE" w:rsidRDefault="009347F2" w:rsidP="00FB0D40">
      <w:pPr>
        <w:tabs>
          <w:tab w:val="left" w:pos="10440"/>
        </w:tabs>
        <w:spacing w:line="276" w:lineRule="auto"/>
        <w:ind w:right="94"/>
        <w:jc w:val="both"/>
        <w:rPr>
          <w:rFonts w:ascii="Montserrat" w:hAnsi="Montserrat"/>
          <w:sz w:val="18"/>
          <w:szCs w:val="18"/>
        </w:rPr>
      </w:pPr>
      <w:r w:rsidRPr="006968DE">
        <w:rPr>
          <w:rFonts w:ascii="Montserrat" w:hAnsi="Montserrat"/>
          <w:b/>
          <w:bCs/>
          <w:sz w:val="18"/>
          <w:szCs w:val="18"/>
        </w:rPr>
        <w:t>c) Buzón:</w:t>
      </w:r>
      <w:r w:rsidRPr="009347F2">
        <w:rPr>
          <w:rFonts w:ascii="Montserrat" w:hAnsi="Montserrat"/>
          <w:sz w:val="18"/>
          <w:szCs w:val="18"/>
        </w:rPr>
        <w:t xml:space="preserve"> </w:t>
      </w:r>
    </w:p>
    <w:p w14:paraId="5F316BDE" w14:textId="1EFFFF1E" w:rsidR="009347F2" w:rsidRPr="009347F2" w:rsidRDefault="009347F2" w:rsidP="00FB0D40">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Es la recepción en</w:t>
      </w:r>
      <w:r w:rsidR="00E2491F">
        <w:rPr>
          <w:rFonts w:ascii="Montserrat" w:hAnsi="Montserrat"/>
          <w:sz w:val="18"/>
          <w:szCs w:val="18"/>
        </w:rPr>
        <w:t xml:space="preserve"> los</w:t>
      </w:r>
      <w:r w:rsidRPr="009347F2">
        <w:rPr>
          <w:rFonts w:ascii="Montserrat" w:hAnsi="Montserrat"/>
          <w:sz w:val="18"/>
          <w:szCs w:val="18"/>
        </w:rPr>
        <w:t xml:space="preserve"> buz</w:t>
      </w:r>
      <w:r w:rsidR="00E2491F">
        <w:rPr>
          <w:rFonts w:ascii="Montserrat" w:hAnsi="Montserrat"/>
          <w:sz w:val="18"/>
          <w:szCs w:val="18"/>
        </w:rPr>
        <w:t>ones</w:t>
      </w:r>
      <w:r w:rsidRPr="009347F2">
        <w:rPr>
          <w:rFonts w:ascii="Montserrat" w:hAnsi="Montserrat"/>
          <w:sz w:val="18"/>
          <w:szCs w:val="18"/>
        </w:rPr>
        <w:t xml:space="preserve"> colocado</w:t>
      </w:r>
      <w:r w:rsidR="00E2491F">
        <w:rPr>
          <w:rFonts w:ascii="Montserrat" w:hAnsi="Montserrat"/>
          <w:sz w:val="18"/>
          <w:szCs w:val="18"/>
        </w:rPr>
        <w:t>s</w:t>
      </w:r>
      <w:r w:rsidRPr="009347F2">
        <w:rPr>
          <w:rFonts w:ascii="Montserrat" w:hAnsi="Montserrat"/>
          <w:sz w:val="18"/>
          <w:szCs w:val="18"/>
        </w:rPr>
        <w:t xml:space="preserve"> para esos efectos en las instalaciones de</w:t>
      </w:r>
      <w:r w:rsidR="00E2491F">
        <w:rPr>
          <w:rFonts w:ascii="Montserrat" w:hAnsi="Montserrat"/>
          <w:sz w:val="18"/>
          <w:szCs w:val="18"/>
        </w:rPr>
        <w:t xml:space="preserve"> los</w:t>
      </w:r>
      <w:r w:rsidRPr="009347F2">
        <w:rPr>
          <w:rFonts w:ascii="Montserrat" w:hAnsi="Montserrat"/>
          <w:sz w:val="18"/>
          <w:szCs w:val="18"/>
        </w:rPr>
        <w:t xml:space="preserve"> edificio</w:t>
      </w:r>
      <w:r w:rsidR="00E2491F">
        <w:rPr>
          <w:rFonts w:ascii="Montserrat" w:hAnsi="Montserrat"/>
          <w:sz w:val="18"/>
          <w:szCs w:val="18"/>
        </w:rPr>
        <w:t>s del Instituto Tecnológico Superior de Calkiní</w:t>
      </w:r>
      <w:r w:rsidR="00827A60">
        <w:rPr>
          <w:rFonts w:ascii="Montserrat" w:hAnsi="Montserrat"/>
          <w:sz w:val="18"/>
          <w:szCs w:val="18"/>
        </w:rPr>
        <w:t xml:space="preserve"> </w:t>
      </w:r>
      <w:r w:rsidR="00E2491F" w:rsidRPr="009347F2">
        <w:rPr>
          <w:rFonts w:ascii="Montserrat" w:hAnsi="Montserrat"/>
          <w:sz w:val="18"/>
          <w:szCs w:val="18"/>
        </w:rPr>
        <w:t xml:space="preserve">en el domicilio </w:t>
      </w:r>
      <w:r w:rsidR="00E2491F">
        <w:rPr>
          <w:rFonts w:ascii="Montserrat" w:hAnsi="Montserrat"/>
          <w:sz w:val="18"/>
          <w:szCs w:val="18"/>
        </w:rPr>
        <w:t>avenida Ah-Canul sin número por carrera federal, Calkiní, Campeche.</w:t>
      </w:r>
    </w:p>
    <w:p w14:paraId="63906587" w14:textId="77777777" w:rsidR="009347F2" w:rsidRPr="009347F2" w:rsidRDefault="009347F2" w:rsidP="009E619F">
      <w:pPr>
        <w:tabs>
          <w:tab w:val="left" w:pos="10440"/>
        </w:tabs>
        <w:spacing w:line="276" w:lineRule="auto"/>
        <w:ind w:right="94"/>
        <w:rPr>
          <w:rFonts w:ascii="Montserrat" w:hAnsi="Montserrat"/>
          <w:sz w:val="18"/>
          <w:szCs w:val="18"/>
        </w:rPr>
      </w:pPr>
    </w:p>
    <w:p w14:paraId="3593CF06" w14:textId="28CD3E62" w:rsidR="009347F2" w:rsidRPr="009347F2" w:rsidRDefault="009347F2" w:rsidP="009E619F">
      <w:pPr>
        <w:tabs>
          <w:tab w:val="left" w:pos="10440"/>
        </w:tabs>
        <w:spacing w:line="276" w:lineRule="auto"/>
        <w:ind w:right="94"/>
        <w:jc w:val="both"/>
        <w:rPr>
          <w:rFonts w:ascii="Montserrat" w:hAnsi="Montserrat"/>
          <w:sz w:val="18"/>
          <w:szCs w:val="18"/>
        </w:rPr>
      </w:pPr>
      <w:r w:rsidRPr="0056070B">
        <w:rPr>
          <w:rFonts w:ascii="Montserrat" w:hAnsi="Montserrat"/>
          <w:sz w:val="18"/>
          <w:szCs w:val="18"/>
        </w:rPr>
        <w:t xml:space="preserve">La </w:t>
      </w:r>
      <w:r w:rsidR="00C91ABA" w:rsidRPr="0056070B">
        <w:rPr>
          <w:rFonts w:ascii="Montserrat" w:hAnsi="Montserrat"/>
          <w:sz w:val="18"/>
          <w:szCs w:val="18"/>
        </w:rPr>
        <w:t>denuncia</w:t>
      </w:r>
      <w:r w:rsidRPr="0056070B">
        <w:rPr>
          <w:rFonts w:ascii="Montserrat" w:hAnsi="Montserrat"/>
          <w:sz w:val="18"/>
          <w:szCs w:val="18"/>
        </w:rPr>
        <w:t xml:space="preserve"> puede presentarse en escrito libre dirigido al </w:t>
      </w:r>
      <w:r w:rsidR="009E619F" w:rsidRPr="0056070B">
        <w:rPr>
          <w:rFonts w:ascii="Montserrat" w:hAnsi="Montserrat"/>
          <w:sz w:val="18"/>
          <w:szCs w:val="18"/>
        </w:rPr>
        <w:t>p</w:t>
      </w:r>
      <w:r w:rsidRPr="0056070B">
        <w:rPr>
          <w:rFonts w:ascii="Montserrat" w:hAnsi="Montserrat"/>
          <w:sz w:val="18"/>
          <w:szCs w:val="18"/>
        </w:rPr>
        <w:t xml:space="preserve">residente del </w:t>
      </w:r>
      <w:r w:rsidR="00C91ABA" w:rsidRPr="0056070B">
        <w:rPr>
          <w:rFonts w:ascii="Montserrat" w:hAnsi="Montserrat"/>
          <w:sz w:val="18"/>
          <w:szCs w:val="18"/>
        </w:rPr>
        <w:t xml:space="preserve">Comité </w:t>
      </w:r>
      <w:r w:rsidRPr="0056070B">
        <w:rPr>
          <w:rFonts w:ascii="Montserrat" w:hAnsi="Montserrat"/>
          <w:sz w:val="18"/>
          <w:szCs w:val="18"/>
        </w:rPr>
        <w:t xml:space="preserve">o bien utilizar el formato para la presentación de una </w:t>
      </w:r>
      <w:r w:rsidR="00C91ABA" w:rsidRPr="0056070B">
        <w:rPr>
          <w:rFonts w:ascii="Montserrat" w:hAnsi="Montserrat"/>
          <w:sz w:val="18"/>
          <w:szCs w:val="18"/>
        </w:rPr>
        <w:t xml:space="preserve">denuncia </w:t>
      </w:r>
      <w:r w:rsidRPr="0056070B">
        <w:rPr>
          <w:rFonts w:ascii="Montserrat" w:hAnsi="Montserrat"/>
          <w:sz w:val="18"/>
          <w:szCs w:val="18"/>
        </w:rPr>
        <w:t>que se adjunta como Anexo 2.</w:t>
      </w:r>
    </w:p>
    <w:p w14:paraId="0279F100" w14:textId="77777777" w:rsidR="009347F2" w:rsidRPr="009347F2" w:rsidRDefault="009347F2" w:rsidP="009E619F">
      <w:pPr>
        <w:tabs>
          <w:tab w:val="left" w:pos="10440"/>
        </w:tabs>
        <w:spacing w:line="276" w:lineRule="auto"/>
        <w:ind w:right="94"/>
        <w:jc w:val="both"/>
        <w:rPr>
          <w:rFonts w:ascii="Montserrat" w:hAnsi="Montserrat"/>
          <w:sz w:val="18"/>
          <w:szCs w:val="18"/>
        </w:rPr>
      </w:pPr>
    </w:p>
    <w:p w14:paraId="62467A1D" w14:textId="567554C4" w:rsidR="009347F2" w:rsidRPr="009347F2" w:rsidRDefault="009347F2" w:rsidP="009E619F">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Se podrá admitir la presentación de delaciones anónimas, siempre que en ésta se identifique al menos</w:t>
      </w:r>
      <w:r w:rsidR="00FF16A0">
        <w:rPr>
          <w:rFonts w:ascii="Montserrat" w:hAnsi="Montserrat"/>
          <w:sz w:val="18"/>
          <w:szCs w:val="18"/>
        </w:rPr>
        <w:t xml:space="preserve"> </w:t>
      </w:r>
      <w:r w:rsidRPr="009347F2">
        <w:rPr>
          <w:rFonts w:ascii="Montserrat" w:hAnsi="Montserrat"/>
          <w:sz w:val="18"/>
          <w:szCs w:val="18"/>
        </w:rPr>
        <w:t>a una persona que le consten los hechos.</w:t>
      </w:r>
    </w:p>
    <w:p w14:paraId="3A5BD24E" w14:textId="55338920" w:rsidR="009347F2" w:rsidRPr="009347F2" w:rsidRDefault="009347F2" w:rsidP="009E619F">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En caso de que el CEPCI no sea competente para conocer de la delación, deberá orientar al</w:t>
      </w:r>
      <w:r w:rsidR="00FF16A0">
        <w:rPr>
          <w:rFonts w:ascii="Montserrat" w:hAnsi="Montserrat"/>
          <w:sz w:val="18"/>
          <w:szCs w:val="18"/>
        </w:rPr>
        <w:t xml:space="preserve"> </w:t>
      </w:r>
      <w:r w:rsidRPr="009347F2">
        <w:rPr>
          <w:rFonts w:ascii="Montserrat" w:hAnsi="Montserrat"/>
          <w:sz w:val="18"/>
          <w:szCs w:val="18"/>
        </w:rPr>
        <w:t xml:space="preserve">promovente, para que la presente ante la instancia correspondiente. </w:t>
      </w:r>
    </w:p>
    <w:p w14:paraId="61AFB31D" w14:textId="77777777" w:rsidR="009347F2" w:rsidRPr="009347F2" w:rsidRDefault="009347F2" w:rsidP="009E619F">
      <w:pPr>
        <w:tabs>
          <w:tab w:val="left" w:pos="10440"/>
        </w:tabs>
        <w:spacing w:line="276" w:lineRule="auto"/>
        <w:ind w:right="94"/>
        <w:jc w:val="both"/>
        <w:rPr>
          <w:rFonts w:ascii="Montserrat" w:hAnsi="Montserrat"/>
          <w:sz w:val="18"/>
          <w:szCs w:val="18"/>
        </w:rPr>
      </w:pPr>
    </w:p>
    <w:p w14:paraId="2C774284" w14:textId="26CE3204" w:rsidR="009347F2" w:rsidRPr="009347F2" w:rsidRDefault="009347F2" w:rsidP="009E619F">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Cuando resulte necesario, el CEPCI mantendrá estricta confidencialidad del nombre y demás datos de la persona que presente una delación y del o los terceros a los que les consten los hechos, a no ser que tengan el carácter de servidores públicos.</w:t>
      </w:r>
    </w:p>
    <w:p w14:paraId="00FAEFEA" w14:textId="77777777" w:rsidR="009347F2" w:rsidRPr="009347F2" w:rsidRDefault="009347F2" w:rsidP="009E619F">
      <w:pPr>
        <w:tabs>
          <w:tab w:val="left" w:pos="10440"/>
        </w:tabs>
        <w:spacing w:line="276" w:lineRule="auto"/>
        <w:ind w:right="94"/>
        <w:jc w:val="both"/>
        <w:rPr>
          <w:rFonts w:ascii="Montserrat" w:hAnsi="Montserrat"/>
          <w:sz w:val="18"/>
          <w:szCs w:val="18"/>
        </w:rPr>
      </w:pPr>
    </w:p>
    <w:p w14:paraId="35D2934A" w14:textId="1F3B5718" w:rsidR="009347F2" w:rsidRPr="00B210D7" w:rsidRDefault="009347F2" w:rsidP="00F92CB6">
      <w:pPr>
        <w:tabs>
          <w:tab w:val="left" w:pos="10440"/>
        </w:tabs>
        <w:spacing w:line="276" w:lineRule="auto"/>
        <w:ind w:right="94"/>
        <w:jc w:val="center"/>
        <w:rPr>
          <w:rFonts w:ascii="Montserrat" w:hAnsi="Montserrat"/>
          <w:b/>
          <w:bCs/>
          <w:sz w:val="18"/>
          <w:szCs w:val="18"/>
        </w:rPr>
      </w:pPr>
      <w:r w:rsidRPr="00B210D7">
        <w:rPr>
          <w:rFonts w:ascii="Montserrat" w:hAnsi="Montserrat"/>
          <w:b/>
          <w:bCs/>
          <w:sz w:val="18"/>
          <w:szCs w:val="18"/>
        </w:rPr>
        <w:t>DE LA RECEPCIÓN Y EL REGISTRO.</w:t>
      </w:r>
    </w:p>
    <w:p w14:paraId="6A6948F6" w14:textId="77777777" w:rsidR="009347F2" w:rsidRPr="009347F2" w:rsidRDefault="009347F2" w:rsidP="009E619F">
      <w:pPr>
        <w:tabs>
          <w:tab w:val="left" w:pos="10440"/>
        </w:tabs>
        <w:spacing w:line="276" w:lineRule="auto"/>
        <w:ind w:right="94"/>
        <w:jc w:val="both"/>
        <w:rPr>
          <w:rFonts w:ascii="Montserrat" w:hAnsi="Montserrat"/>
          <w:sz w:val="18"/>
          <w:szCs w:val="18"/>
        </w:rPr>
      </w:pPr>
    </w:p>
    <w:p w14:paraId="5DDD51E1" w14:textId="58D5F961" w:rsidR="009347F2" w:rsidRPr="009347F2" w:rsidRDefault="009347F2" w:rsidP="009E619F">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 xml:space="preserve">Recibida la delación, el </w:t>
      </w:r>
      <w:proofErr w:type="gramStart"/>
      <w:r w:rsidR="00D42758">
        <w:rPr>
          <w:rFonts w:ascii="Montserrat" w:hAnsi="Montserrat"/>
          <w:sz w:val="18"/>
          <w:szCs w:val="18"/>
        </w:rPr>
        <w:t>Secretario Ejecutivo</w:t>
      </w:r>
      <w:proofErr w:type="gramEnd"/>
      <w:r w:rsidRPr="009347F2">
        <w:rPr>
          <w:rFonts w:ascii="Montserrat" w:hAnsi="Montserrat"/>
          <w:sz w:val="18"/>
          <w:szCs w:val="18"/>
        </w:rPr>
        <w:t xml:space="preserve"> realizará, dentro de los tres días hábiles siguientes, el registro, la asignación de un número de expediente y el análisis de la delación; igualmente deberá proporcionar al promovente, a través de correo electrónico o de manera física, el número de expediente asignado a su delación. </w:t>
      </w:r>
      <w:r w:rsidR="00765984">
        <w:rPr>
          <w:rFonts w:ascii="Montserrat" w:hAnsi="Montserrat"/>
          <w:sz w:val="18"/>
          <w:szCs w:val="18"/>
        </w:rPr>
        <w:t>E</w:t>
      </w:r>
      <w:r w:rsidRPr="009347F2">
        <w:rPr>
          <w:rFonts w:ascii="Montserrat" w:hAnsi="Montserrat"/>
          <w:sz w:val="18"/>
          <w:szCs w:val="18"/>
        </w:rPr>
        <w:t xml:space="preserve">l </w:t>
      </w:r>
      <w:r w:rsidR="00D42758">
        <w:rPr>
          <w:rFonts w:ascii="Montserrat" w:hAnsi="Montserrat"/>
          <w:sz w:val="18"/>
          <w:szCs w:val="18"/>
        </w:rPr>
        <w:t>Secretario Ejecutivo</w:t>
      </w:r>
      <w:r w:rsidRPr="009347F2">
        <w:rPr>
          <w:rFonts w:ascii="Montserrat" w:hAnsi="Montserrat"/>
          <w:sz w:val="18"/>
          <w:szCs w:val="18"/>
        </w:rPr>
        <w:t xml:space="preserve"> será responsable de la correcta asignación de los números de expediente, así como la salvaguarda de la información contenida en ellos.</w:t>
      </w:r>
    </w:p>
    <w:p w14:paraId="0E9B0B8B" w14:textId="77777777" w:rsidR="009347F2" w:rsidRPr="009347F2" w:rsidRDefault="009347F2" w:rsidP="009E619F">
      <w:pPr>
        <w:tabs>
          <w:tab w:val="left" w:pos="10440"/>
        </w:tabs>
        <w:spacing w:line="276" w:lineRule="auto"/>
        <w:ind w:right="94"/>
        <w:jc w:val="both"/>
        <w:rPr>
          <w:rFonts w:ascii="Montserrat" w:hAnsi="Montserrat"/>
          <w:sz w:val="18"/>
          <w:szCs w:val="18"/>
        </w:rPr>
      </w:pPr>
    </w:p>
    <w:p w14:paraId="6082FC1A" w14:textId="5A5CCD2A" w:rsidR="009347F2" w:rsidRPr="009347F2" w:rsidRDefault="009347F2" w:rsidP="009E619F">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Posterior a la asignación del número de expediente, se procederá a la verificación de los elementos</w:t>
      </w:r>
      <w:r w:rsidR="00073ED7">
        <w:rPr>
          <w:rFonts w:ascii="Montserrat" w:hAnsi="Montserrat"/>
          <w:sz w:val="18"/>
          <w:szCs w:val="18"/>
        </w:rPr>
        <w:t xml:space="preserve"> </w:t>
      </w:r>
      <w:r w:rsidRPr="009347F2">
        <w:rPr>
          <w:rFonts w:ascii="Montserrat" w:hAnsi="Montserrat"/>
          <w:sz w:val="18"/>
          <w:szCs w:val="18"/>
        </w:rPr>
        <w:t>indispensables para la procedencia de la delación, se deberá incluir como mínimo:</w:t>
      </w:r>
    </w:p>
    <w:p w14:paraId="1C0E5E9E" w14:textId="77777777" w:rsidR="009347F2" w:rsidRPr="009347F2" w:rsidRDefault="009347F2" w:rsidP="009E619F">
      <w:pPr>
        <w:tabs>
          <w:tab w:val="left" w:pos="10440"/>
        </w:tabs>
        <w:spacing w:line="276" w:lineRule="auto"/>
        <w:ind w:right="94"/>
        <w:jc w:val="both"/>
        <w:rPr>
          <w:rFonts w:ascii="Montserrat" w:hAnsi="Montserrat"/>
          <w:sz w:val="18"/>
          <w:szCs w:val="18"/>
        </w:rPr>
      </w:pPr>
    </w:p>
    <w:p w14:paraId="261045FC" w14:textId="4D09D92A" w:rsidR="009347F2" w:rsidRPr="0056070B" w:rsidRDefault="00D42758" w:rsidP="00D42758">
      <w:pPr>
        <w:tabs>
          <w:tab w:val="left" w:pos="10440"/>
        </w:tabs>
        <w:spacing w:line="276" w:lineRule="auto"/>
        <w:ind w:right="94"/>
        <w:jc w:val="both"/>
        <w:rPr>
          <w:rFonts w:ascii="Montserrat" w:hAnsi="Montserrat"/>
          <w:color w:val="FF0000"/>
          <w:sz w:val="18"/>
          <w:szCs w:val="18"/>
        </w:rPr>
      </w:pPr>
      <w:r>
        <w:rPr>
          <w:rFonts w:ascii="Montserrat" w:hAnsi="Montserrat"/>
          <w:sz w:val="18"/>
          <w:szCs w:val="18"/>
        </w:rPr>
        <w:t xml:space="preserve">a) </w:t>
      </w:r>
      <w:r w:rsidR="009347F2" w:rsidRPr="0056070B">
        <w:rPr>
          <w:rFonts w:ascii="Montserrat" w:hAnsi="Montserrat"/>
          <w:sz w:val="18"/>
          <w:szCs w:val="18"/>
        </w:rPr>
        <w:t xml:space="preserve">Nombre </w:t>
      </w:r>
      <w:r w:rsidR="00C91ABA" w:rsidRPr="0056070B">
        <w:rPr>
          <w:rFonts w:ascii="Montserrat" w:hAnsi="Montserrat"/>
          <w:sz w:val="18"/>
          <w:szCs w:val="18"/>
        </w:rPr>
        <w:t xml:space="preserve">del denunciante </w:t>
      </w:r>
      <w:r w:rsidR="009347F2" w:rsidRPr="0056070B">
        <w:rPr>
          <w:rFonts w:ascii="Montserrat" w:hAnsi="Montserrat"/>
          <w:sz w:val="18"/>
          <w:szCs w:val="18"/>
        </w:rPr>
        <w:t>(opcional).</w:t>
      </w:r>
    </w:p>
    <w:p w14:paraId="6771364B" w14:textId="5354BDD8" w:rsidR="00C91ABA" w:rsidRDefault="00C91ABA" w:rsidP="009E619F">
      <w:pPr>
        <w:tabs>
          <w:tab w:val="left" w:pos="10440"/>
        </w:tabs>
        <w:spacing w:line="276" w:lineRule="auto"/>
        <w:ind w:right="94"/>
        <w:jc w:val="both"/>
        <w:rPr>
          <w:rFonts w:ascii="Montserrat" w:hAnsi="Montserrat"/>
          <w:sz w:val="18"/>
          <w:szCs w:val="18"/>
        </w:rPr>
      </w:pPr>
      <w:r w:rsidRPr="0056070B">
        <w:rPr>
          <w:rFonts w:ascii="Montserrat" w:hAnsi="Montserrat"/>
          <w:sz w:val="18"/>
          <w:szCs w:val="18"/>
        </w:rPr>
        <w:t>b) Nombre del denunciado</w:t>
      </w:r>
    </w:p>
    <w:p w14:paraId="6FD51B56" w14:textId="381DB9E4" w:rsidR="009347F2" w:rsidRPr="009347F2" w:rsidRDefault="00D42758" w:rsidP="009E619F">
      <w:pPr>
        <w:tabs>
          <w:tab w:val="left" w:pos="10440"/>
        </w:tabs>
        <w:spacing w:line="276" w:lineRule="auto"/>
        <w:ind w:right="94"/>
        <w:jc w:val="both"/>
        <w:rPr>
          <w:rFonts w:ascii="Montserrat" w:hAnsi="Montserrat"/>
          <w:sz w:val="18"/>
          <w:szCs w:val="18"/>
        </w:rPr>
      </w:pPr>
      <w:r>
        <w:rPr>
          <w:rFonts w:ascii="Montserrat" w:hAnsi="Montserrat"/>
          <w:sz w:val="18"/>
          <w:szCs w:val="18"/>
        </w:rPr>
        <w:t xml:space="preserve">b) </w:t>
      </w:r>
      <w:r w:rsidR="009347F2" w:rsidRPr="009347F2">
        <w:rPr>
          <w:rFonts w:ascii="Montserrat" w:hAnsi="Montserrat"/>
          <w:sz w:val="18"/>
          <w:szCs w:val="18"/>
        </w:rPr>
        <w:t>Domicilio para recibir informes y notificaciones</w:t>
      </w:r>
    </w:p>
    <w:p w14:paraId="3ED1C1F8" w14:textId="742FD4CD" w:rsidR="00D42758" w:rsidRDefault="009347F2" w:rsidP="009E619F">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c)</w:t>
      </w:r>
      <w:r w:rsidR="00DF79FE">
        <w:rPr>
          <w:rFonts w:ascii="Montserrat" w:hAnsi="Montserrat"/>
          <w:sz w:val="18"/>
          <w:szCs w:val="18"/>
        </w:rPr>
        <w:t xml:space="preserve"> </w:t>
      </w:r>
      <w:r w:rsidRPr="009347F2">
        <w:rPr>
          <w:rFonts w:ascii="Montserrat" w:hAnsi="Montserrat"/>
          <w:sz w:val="18"/>
          <w:szCs w:val="18"/>
        </w:rPr>
        <w:t xml:space="preserve">Correo electrónico para recibir informes y notificaciones. </w:t>
      </w:r>
    </w:p>
    <w:p w14:paraId="5D86AA6D" w14:textId="209B9719" w:rsidR="009347F2" w:rsidRPr="009347F2" w:rsidRDefault="009347F2" w:rsidP="009E619F">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d)</w:t>
      </w:r>
      <w:r w:rsidR="00DF79FE">
        <w:rPr>
          <w:rFonts w:ascii="Montserrat" w:hAnsi="Montserrat"/>
          <w:sz w:val="18"/>
          <w:szCs w:val="18"/>
        </w:rPr>
        <w:t xml:space="preserve"> </w:t>
      </w:r>
      <w:r w:rsidRPr="009347F2">
        <w:rPr>
          <w:rFonts w:ascii="Montserrat" w:hAnsi="Montserrat"/>
          <w:sz w:val="18"/>
          <w:szCs w:val="18"/>
        </w:rPr>
        <w:t>Breve relato de los hechos.</w:t>
      </w:r>
    </w:p>
    <w:p w14:paraId="1244FEED" w14:textId="0C005CB2" w:rsidR="009347F2" w:rsidRPr="009347F2" w:rsidRDefault="009347F2" w:rsidP="009E619F">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e) Datos del servidor público involucrado.</w:t>
      </w:r>
    </w:p>
    <w:p w14:paraId="70484221" w14:textId="597B917E" w:rsidR="009347F2" w:rsidRPr="009347F2" w:rsidRDefault="009347F2" w:rsidP="009E619F">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f)</w:t>
      </w:r>
      <w:r w:rsidR="00DF79FE">
        <w:rPr>
          <w:rFonts w:ascii="Montserrat" w:hAnsi="Montserrat"/>
          <w:sz w:val="18"/>
          <w:szCs w:val="18"/>
        </w:rPr>
        <w:t xml:space="preserve"> </w:t>
      </w:r>
      <w:r w:rsidRPr="009347F2">
        <w:rPr>
          <w:rFonts w:ascii="Montserrat" w:hAnsi="Montserrat"/>
          <w:sz w:val="18"/>
          <w:szCs w:val="18"/>
        </w:rPr>
        <w:t>Medios probatorios de la conducta, entre éstos, los de al menos un tercero que haya conocido de los hechos.</w:t>
      </w:r>
    </w:p>
    <w:p w14:paraId="56DBC980" w14:textId="77777777" w:rsidR="009347F2" w:rsidRPr="009347F2" w:rsidRDefault="009347F2" w:rsidP="009E619F">
      <w:pPr>
        <w:tabs>
          <w:tab w:val="left" w:pos="10440"/>
        </w:tabs>
        <w:spacing w:line="276" w:lineRule="auto"/>
        <w:ind w:right="94"/>
        <w:jc w:val="both"/>
        <w:rPr>
          <w:rFonts w:ascii="Montserrat" w:hAnsi="Montserrat"/>
          <w:sz w:val="18"/>
          <w:szCs w:val="18"/>
        </w:rPr>
      </w:pPr>
    </w:p>
    <w:p w14:paraId="48CE0E9D" w14:textId="6BB8846C" w:rsidR="009347F2" w:rsidRPr="009347F2" w:rsidRDefault="009347F2" w:rsidP="009E619F">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 xml:space="preserve">Una vez realizado el análisis de la delación, si ésta no cumple con los elementos antes señalados, el </w:t>
      </w:r>
      <w:r w:rsidR="00D42758">
        <w:rPr>
          <w:rFonts w:ascii="Montserrat" w:hAnsi="Montserrat"/>
          <w:sz w:val="18"/>
          <w:szCs w:val="18"/>
        </w:rPr>
        <w:t>Secretario Ejecutivo</w:t>
      </w:r>
      <w:r w:rsidRPr="009347F2">
        <w:rPr>
          <w:rFonts w:ascii="Montserrat" w:hAnsi="Montserrat"/>
          <w:sz w:val="18"/>
          <w:szCs w:val="18"/>
        </w:rPr>
        <w:t xml:space="preserve">, en un plazo de hasta tres días hábiles adicionales a los establecidos en el párrafo primero del presente numeral, solicitará por única vez a través de correo electrónico o de manera física al promovente subsanar las deficiencias otorgando un plazo máximo  de cinco días hábiles, con la finalidad de allegarse de los elementos necesarios para que la delación cumpla con los requisitos previstos y hacerla del conocimiento al CEPCI. En dicha solicitud se advertirá al promovente de que, en caso de no subsanar las deficiencias en el periodo establecido, se archivará el expediente como concluido. </w:t>
      </w:r>
    </w:p>
    <w:p w14:paraId="66F980FF" w14:textId="77777777" w:rsidR="009347F2" w:rsidRPr="009347F2" w:rsidRDefault="009347F2" w:rsidP="009E619F">
      <w:pPr>
        <w:tabs>
          <w:tab w:val="left" w:pos="10440"/>
        </w:tabs>
        <w:spacing w:line="276" w:lineRule="auto"/>
        <w:ind w:right="94"/>
        <w:jc w:val="both"/>
        <w:rPr>
          <w:rFonts w:ascii="Montserrat" w:hAnsi="Montserrat"/>
          <w:sz w:val="18"/>
          <w:szCs w:val="18"/>
        </w:rPr>
      </w:pPr>
    </w:p>
    <w:p w14:paraId="3595CA44" w14:textId="4128ED8D" w:rsidR="00073ED7" w:rsidRDefault="00073ED7" w:rsidP="009E619F">
      <w:pPr>
        <w:tabs>
          <w:tab w:val="left" w:pos="10440"/>
        </w:tabs>
        <w:spacing w:line="276" w:lineRule="auto"/>
        <w:ind w:right="94"/>
        <w:jc w:val="both"/>
        <w:rPr>
          <w:rFonts w:ascii="Montserrat" w:hAnsi="Montserrat"/>
          <w:sz w:val="18"/>
          <w:szCs w:val="18"/>
        </w:rPr>
      </w:pPr>
      <w:r>
        <w:rPr>
          <w:rFonts w:ascii="Montserrat" w:hAnsi="Montserrat"/>
          <w:sz w:val="18"/>
          <w:szCs w:val="18"/>
        </w:rPr>
        <w:t>El Secretario Ejecutivo deberá justificar ante el CEPCI el archivo del expediente como concluido.</w:t>
      </w:r>
    </w:p>
    <w:p w14:paraId="3CED9FD7" w14:textId="77777777" w:rsidR="00073ED7" w:rsidRDefault="00073ED7" w:rsidP="009E619F">
      <w:pPr>
        <w:tabs>
          <w:tab w:val="left" w:pos="10440"/>
        </w:tabs>
        <w:spacing w:line="276" w:lineRule="auto"/>
        <w:ind w:right="94"/>
        <w:jc w:val="both"/>
        <w:rPr>
          <w:rFonts w:ascii="Montserrat" w:hAnsi="Montserrat"/>
          <w:sz w:val="18"/>
          <w:szCs w:val="18"/>
        </w:rPr>
      </w:pPr>
    </w:p>
    <w:p w14:paraId="673C143C" w14:textId="74896A68" w:rsidR="009347F2" w:rsidRDefault="009347F2" w:rsidP="009E619F">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La información contenida en la delación podrá ser considerada como un antecedente para el CEPCI</w:t>
      </w:r>
      <w:r w:rsidR="00D835B9">
        <w:rPr>
          <w:rFonts w:ascii="Montserrat" w:hAnsi="Montserrat"/>
          <w:sz w:val="18"/>
          <w:szCs w:val="18"/>
        </w:rPr>
        <w:t xml:space="preserve"> </w:t>
      </w:r>
      <w:r w:rsidRPr="009347F2">
        <w:rPr>
          <w:rFonts w:ascii="Montserrat" w:hAnsi="Montserrat"/>
          <w:sz w:val="18"/>
          <w:szCs w:val="18"/>
        </w:rPr>
        <w:t>cuando ésta involucre reiteradamente a un servidor público en particular.</w:t>
      </w:r>
    </w:p>
    <w:p w14:paraId="56C41D9A" w14:textId="77777777" w:rsidR="00DF79FE" w:rsidRPr="009347F2" w:rsidRDefault="00DF79FE" w:rsidP="009E619F">
      <w:pPr>
        <w:tabs>
          <w:tab w:val="left" w:pos="10440"/>
        </w:tabs>
        <w:spacing w:line="276" w:lineRule="auto"/>
        <w:ind w:right="94"/>
        <w:jc w:val="both"/>
        <w:rPr>
          <w:rFonts w:ascii="Montserrat" w:hAnsi="Montserrat"/>
          <w:sz w:val="18"/>
          <w:szCs w:val="18"/>
        </w:rPr>
      </w:pPr>
    </w:p>
    <w:p w14:paraId="06E141A1" w14:textId="3B621A32" w:rsidR="009347F2" w:rsidRPr="00F3137F" w:rsidRDefault="009347F2" w:rsidP="00F92CB6">
      <w:pPr>
        <w:tabs>
          <w:tab w:val="left" w:pos="10440"/>
        </w:tabs>
        <w:spacing w:line="276" w:lineRule="auto"/>
        <w:ind w:right="94"/>
        <w:jc w:val="center"/>
        <w:rPr>
          <w:rFonts w:ascii="Montserrat" w:hAnsi="Montserrat"/>
          <w:b/>
          <w:bCs/>
          <w:sz w:val="18"/>
          <w:szCs w:val="18"/>
        </w:rPr>
      </w:pPr>
      <w:r w:rsidRPr="00F3137F">
        <w:rPr>
          <w:rFonts w:ascii="Montserrat" w:hAnsi="Montserrat"/>
          <w:b/>
          <w:bCs/>
          <w:sz w:val="18"/>
          <w:szCs w:val="18"/>
        </w:rPr>
        <w:t xml:space="preserve">DEL AVISO DE LA </w:t>
      </w:r>
      <w:r w:rsidRPr="0056070B">
        <w:rPr>
          <w:rFonts w:ascii="Montserrat" w:hAnsi="Montserrat"/>
          <w:b/>
          <w:bCs/>
          <w:sz w:val="18"/>
          <w:szCs w:val="18"/>
        </w:rPr>
        <w:t>DE</w:t>
      </w:r>
      <w:r w:rsidR="00D92691" w:rsidRPr="0056070B">
        <w:rPr>
          <w:rFonts w:ascii="Montserrat" w:hAnsi="Montserrat"/>
          <w:b/>
          <w:bCs/>
          <w:sz w:val="18"/>
          <w:szCs w:val="18"/>
        </w:rPr>
        <w:t>NUNCIA</w:t>
      </w:r>
      <w:r w:rsidRPr="00F3137F">
        <w:rPr>
          <w:rFonts w:ascii="Montserrat" w:hAnsi="Montserrat"/>
          <w:b/>
          <w:bCs/>
          <w:sz w:val="18"/>
          <w:szCs w:val="18"/>
        </w:rPr>
        <w:t xml:space="preserve"> AL PRESIDENTE Y DEMÁS INTEGRANTES DEL CEPCI</w:t>
      </w:r>
    </w:p>
    <w:p w14:paraId="210B4D6C" w14:textId="77777777" w:rsidR="009347F2" w:rsidRPr="009347F2" w:rsidRDefault="009347F2" w:rsidP="009E619F">
      <w:pPr>
        <w:tabs>
          <w:tab w:val="left" w:pos="10440"/>
        </w:tabs>
        <w:spacing w:line="276" w:lineRule="auto"/>
        <w:ind w:right="94"/>
        <w:jc w:val="both"/>
        <w:rPr>
          <w:rFonts w:ascii="Montserrat" w:hAnsi="Montserrat"/>
          <w:sz w:val="18"/>
          <w:szCs w:val="18"/>
        </w:rPr>
      </w:pPr>
    </w:p>
    <w:p w14:paraId="49A5F496" w14:textId="59F89238" w:rsidR="009347F2" w:rsidRPr="009347F2" w:rsidRDefault="009347F2" w:rsidP="009E619F">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El Secretario Ejecutivo informará vía correo electrónico, dentro del plazo de tres días hábiles siguientes a aquel en que se haya efectuado la asignación del número de expediente o en que se haya subsanado la delación, a los miembros del CEPCI, sobre la recepción de la misma, el número de expediente y turnará a cada uno, copia electrónica del expediente, a efecto que pueda incorporarse al orden del día de la siguiente sesión ordinaria o extraordinaria.</w:t>
      </w:r>
    </w:p>
    <w:p w14:paraId="1A5EC07A" w14:textId="77777777" w:rsidR="009347F2" w:rsidRPr="009347F2" w:rsidRDefault="009347F2" w:rsidP="009E619F">
      <w:pPr>
        <w:tabs>
          <w:tab w:val="left" w:pos="10440"/>
        </w:tabs>
        <w:spacing w:line="276" w:lineRule="auto"/>
        <w:ind w:right="94"/>
        <w:jc w:val="both"/>
        <w:rPr>
          <w:rFonts w:ascii="Montserrat" w:hAnsi="Montserrat"/>
          <w:sz w:val="18"/>
          <w:szCs w:val="18"/>
        </w:rPr>
      </w:pPr>
    </w:p>
    <w:p w14:paraId="400AB98C" w14:textId="0CD5D212" w:rsidR="009347F2" w:rsidRPr="009347F2" w:rsidRDefault="009347F2" w:rsidP="009E619F">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 xml:space="preserve">Las delaciones que no cumplan los requisitos de procedencia serán informadas mensualmente al Presidente y al CEPCI por el </w:t>
      </w:r>
      <w:r w:rsidR="00D42758">
        <w:rPr>
          <w:rFonts w:ascii="Montserrat" w:hAnsi="Montserrat"/>
          <w:sz w:val="18"/>
          <w:szCs w:val="18"/>
        </w:rPr>
        <w:t>Secretario Ejecutivo</w:t>
      </w:r>
      <w:r w:rsidRPr="009347F2">
        <w:rPr>
          <w:rFonts w:ascii="Montserrat" w:hAnsi="Montserrat"/>
          <w:sz w:val="18"/>
          <w:szCs w:val="18"/>
        </w:rPr>
        <w:t>, relacionando el número de expediente, fecha de recepción, hechos reportados, nombre del servidor público implicado y la causa por la que se desechó el asunto.</w:t>
      </w:r>
    </w:p>
    <w:p w14:paraId="767D16A8" w14:textId="77777777" w:rsidR="009347F2" w:rsidRPr="009347F2" w:rsidRDefault="009347F2" w:rsidP="009E619F">
      <w:pPr>
        <w:tabs>
          <w:tab w:val="left" w:pos="10440"/>
        </w:tabs>
        <w:spacing w:line="276" w:lineRule="auto"/>
        <w:ind w:right="94"/>
        <w:jc w:val="both"/>
        <w:rPr>
          <w:rFonts w:ascii="Montserrat" w:hAnsi="Montserrat"/>
          <w:sz w:val="18"/>
          <w:szCs w:val="18"/>
        </w:rPr>
      </w:pPr>
    </w:p>
    <w:p w14:paraId="6F4CE093" w14:textId="100C2636" w:rsidR="009347F2" w:rsidRPr="0024506D" w:rsidRDefault="009347F2" w:rsidP="00F92CB6">
      <w:pPr>
        <w:tabs>
          <w:tab w:val="left" w:pos="10440"/>
        </w:tabs>
        <w:spacing w:line="276" w:lineRule="auto"/>
        <w:ind w:right="94"/>
        <w:jc w:val="center"/>
        <w:rPr>
          <w:rFonts w:ascii="Montserrat" w:hAnsi="Montserrat"/>
          <w:b/>
          <w:bCs/>
          <w:sz w:val="18"/>
          <w:szCs w:val="18"/>
        </w:rPr>
      </w:pPr>
      <w:r w:rsidRPr="0024506D">
        <w:rPr>
          <w:rFonts w:ascii="Montserrat" w:hAnsi="Montserrat"/>
          <w:b/>
          <w:bCs/>
          <w:sz w:val="18"/>
          <w:szCs w:val="18"/>
        </w:rPr>
        <w:t>TRAMITACIÓN, SUSTANCIACIÓN Y ANÁLISIS</w:t>
      </w:r>
    </w:p>
    <w:p w14:paraId="7350570B" w14:textId="77777777" w:rsidR="009347F2" w:rsidRPr="009347F2" w:rsidRDefault="009347F2" w:rsidP="009E619F">
      <w:pPr>
        <w:tabs>
          <w:tab w:val="left" w:pos="10440"/>
        </w:tabs>
        <w:spacing w:line="276" w:lineRule="auto"/>
        <w:ind w:right="94"/>
        <w:jc w:val="both"/>
        <w:rPr>
          <w:rFonts w:ascii="Montserrat" w:hAnsi="Montserrat"/>
          <w:sz w:val="18"/>
          <w:szCs w:val="18"/>
        </w:rPr>
      </w:pPr>
    </w:p>
    <w:p w14:paraId="5D54AA8D" w14:textId="5B4AE498" w:rsidR="009347F2" w:rsidRPr="009347F2" w:rsidRDefault="009347F2" w:rsidP="009E619F">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 xml:space="preserve">a) De la convocatoria del </w:t>
      </w:r>
      <w:r w:rsidR="00305CC1" w:rsidRPr="009347F2">
        <w:rPr>
          <w:rFonts w:ascii="Montserrat" w:hAnsi="Montserrat"/>
          <w:sz w:val="18"/>
          <w:szCs w:val="18"/>
        </w:rPr>
        <w:t>presidente</w:t>
      </w:r>
      <w:r w:rsidRPr="009347F2">
        <w:rPr>
          <w:rFonts w:ascii="Montserrat" w:hAnsi="Montserrat"/>
          <w:sz w:val="18"/>
          <w:szCs w:val="18"/>
        </w:rPr>
        <w:t xml:space="preserve"> al pleno del CEPCI</w:t>
      </w:r>
    </w:p>
    <w:p w14:paraId="23903EDD" w14:textId="531E9D69" w:rsidR="009347F2" w:rsidRPr="009347F2" w:rsidRDefault="009347F2" w:rsidP="0024506D">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 xml:space="preserve">Con la información proporcionada por el </w:t>
      </w:r>
      <w:r w:rsidR="00305CC1">
        <w:rPr>
          <w:rFonts w:ascii="Montserrat" w:hAnsi="Montserrat"/>
          <w:sz w:val="18"/>
          <w:szCs w:val="18"/>
        </w:rPr>
        <w:t>secretario ejecutivo</w:t>
      </w:r>
      <w:r w:rsidRPr="009347F2">
        <w:rPr>
          <w:rFonts w:ascii="Montserrat" w:hAnsi="Montserrat"/>
          <w:sz w:val="18"/>
          <w:szCs w:val="18"/>
        </w:rPr>
        <w:t xml:space="preserve">, el </w:t>
      </w:r>
      <w:r w:rsidR="00305CC1">
        <w:rPr>
          <w:rFonts w:ascii="Montserrat" w:hAnsi="Montserrat"/>
          <w:sz w:val="18"/>
          <w:szCs w:val="18"/>
        </w:rPr>
        <w:t>p</w:t>
      </w:r>
      <w:r w:rsidRPr="009347F2">
        <w:rPr>
          <w:rFonts w:ascii="Montserrat" w:hAnsi="Montserrat"/>
          <w:sz w:val="18"/>
          <w:szCs w:val="18"/>
        </w:rPr>
        <w:t>residente convocará a los miembros del CEPCI para que en la siguiente sesión ordinaria o extraordinaria se de atención a la delación recibida.</w:t>
      </w:r>
    </w:p>
    <w:p w14:paraId="6FC85A02" w14:textId="77777777" w:rsidR="009347F2" w:rsidRPr="009347F2" w:rsidRDefault="009347F2" w:rsidP="0024506D">
      <w:pPr>
        <w:tabs>
          <w:tab w:val="left" w:pos="10440"/>
        </w:tabs>
        <w:spacing w:line="276" w:lineRule="auto"/>
        <w:ind w:right="94"/>
        <w:jc w:val="both"/>
        <w:rPr>
          <w:rFonts w:ascii="Montserrat" w:hAnsi="Montserrat"/>
          <w:sz w:val="18"/>
          <w:szCs w:val="18"/>
        </w:rPr>
      </w:pPr>
    </w:p>
    <w:p w14:paraId="38A9D4B3" w14:textId="7499EC0D" w:rsidR="009347F2" w:rsidRPr="009347F2" w:rsidRDefault="009347F2" w:rsidP="0024506D">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 xml:space="preserve">Tomando como referencia la fecha de la recepción de la delación, si la siguiente sesión ordinaria del CEPCI se realiza dentro de los quince días hábiles siguientes, la delación será incluida en el orden del día de dicha sesión. En caso contrario, el </w:t>
      </w:r>
      <w:r w:rsidR="00305CC1">
        <w:rPr>
          <w:rFonts w:ascii="Montserrat" w:hAnsi="Montserrat"/>
          <w:sz w:val="18"/>
          <w:szCs w:val="18"/>
        </w:rPr>
        <w:t>p</w:t>
      </w:r>
      <w:r w:rsidRPr="009347F2">
        <w:rPr>
          <w:rFonts w:ascii="Montserrat" w:hAnsi="Montserrat"/>
          <w:sz w:val="18"/>
          <w:szCs w:val="18"/>
        </w:rPr>
        <w:t>residente convocará a sesión extraordinaria de acuerdo</w:t>
      </w:r>
      <w:r w:rsidR="00010AC4">
        <w:rPr>
          <w:rFonts w:ascii="Montserrat" w:hAnsi="Montserrat"/>
          <w:sz w:val="18"/>
          <w:szCs w:val="18"/>
        </w:rPr>
        <w:t xml:space="preserve"> </w:t>
      </w:r>
      <w:r w:rsidRPr="009347F2">
        <w:rPr>
          <w:rFonts w:ascii="Montserrat" w:hAnsi="Montserrat"/>
          <w:sz w:val="18"/>
          <w:szCs w:val="18"/>
        </w:rPr>
        <w:t>a los términos previstos en las bases.</w:t>
      </w:r>
    </w:p>
    <w:p w14:paraId="6651B091" w14:textId="77777777" w:rsidR="009347F2" w:rsidRPr="009347F2" w:rsidRDefault="009347F2" w:rsidP="0024506D">
      <w:pPr>
        <w:tabs>
          <w:tab w:val="left" w:pos="10440"/>
        </w:tabs>
        <w:spacing w:line="276" w:lineRule="auto"/>
        <w:ind w:right="94"/>
        <w:jc w:val="both"/>
        <w:rPr>
          <w:rFonts w:ascii="Montserrat" w:hAnsi="Montserrat"/>
          <w:sz w:val="18"/>
          <w:szCs w:val="18"/>
        </w:rPr>
      </w:pPr>
    </w:p>
    <w:p w14:paraId="0E14A99F" w14:textId="77777777" w:rsidR="009347F2" w:rsidRPr="009347F2" w:rsidRDefault="009347F2" w:rsidP="0024506D">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b) De la calificación de la delación</w:t>
      </w:r>
    </w:p>
    <w:p w14:paraId="476BA877" w14:textId="77777777" w:rsidR="009347F2" w:rsidRPr="009347F2" w:rsidRDefault="009347F2" w:rsidP="0024506D">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Para efectos de la calificación de la delación el CEPCI acordará:</w:t>
      </w:r>
    </w:p>
    <w:p w14:paraId="082AAEE8" w14:textId="77777777" w:rsidR="009347F2" w:rsidRPr="009347F2" w:rsidRDefault="009347F2" w:rsidP="0024506D">
      <w:pPr>
        <w:tabs>
          <w:tab w:val="left" w:pos="10440"/>
        </w:tabs>
        <w:spacing w:line="276" w:lineRule="auto"/>
        <w:ind w:right="94"/>
        <w:jc w:val="both"/>
        <w:rPr>
          <w:rFonts w:ascii="Montserrat" w:hAnsi="Montserrat"/>
          <w:sz w:val="18"/>
          <w:szCs w:val="18"/>
        </w:rPr>
      </w:pPr>
    </w:p>
    <w:p w14:paraId="44F97DED" w14:textId="17049B51" w:rsidR="009347F2" w:rsidRPr="009347F2" w:rsidRDefault="009347F2" w:rsidP="0024506D">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 xml:space="preserve">Dar seguimiento por presumir que existen elementos que configuran un probable incumplimiento. </w:t>
      </w:r>
    </w:p>
    <w:p w14:paraId="3941B82B"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0F133EC9" w14:textId="5001B059" w:rsidR="009347F2" w:rsidRPr="009347F2" w:rsidRDefault="009347F2" w:rsidP="00010AC4">
      <w:pPr>
        <w:tabs>
          <w:tab w:val="left" w:pos="10440"/>
        </w:tabs>
        <w:spacing w:line="276" w:lineRule="auto"/>
        <w:ind w:right="94"/>
        <w:rPr>
          <w:rFonts w:ascii="Montserrat" w:hAnsi="Montserrat"/>
          <w:sz w:val="18"/>
          <w:szCs w:val="18"/>
        </w:rPr>
      </w:pPr>
      <w:r w:rsidRPr="009347F2">
        <w:rPr>
          <w:rFonts w:ascii="Montserrat" w:hAnsi="Montserrat"/>
          <w:sz w:val="18"/>
          <w:szCs w:val="18"/>
        </w:rPr>
        <w:t>•         La no competencia.</w:t>
      </w:r>
    </w:p>
    <w:p w14:paraId="705C58A4"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21C1918D" w14:textId="3CACB646" w:rsidR="009347F2" w:rsidRPr="009347F2" w:rsidRDefault="009347F2" w:rsidP="00305CC1">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 xml:space="preserve">En caso de no competencia del CEPCI, el </w:t>
      </w:r>
      <w:r w:rsidR="00305CC1">
        <w:rPr>
          <w:rFonts w:ascii="Montserrat" w:hAnsi="Montserrat"/>
          <w:sz w:val="18"/>
          <w:szCs w:val="18"/>
        </w:rPr>
        <w:t>p</w:t>
      </w:r>
      <w:r w:rsidRPr="009347F2">
        <w:rPr>
          <w:rFonts w:ascii="Montserrat" w:hAnsi="Montserrat"/>
          <w:sz w:val="18"/>
          <w:szCs w:val="18"/>
        </w:rPr>
        <w:t>residente, en un plazo no mayor a tres días hábiles notificará oficialmente al promovente la no competencia fundada y motivada y lo orientará sobre la instancia correspondiente, dejando constancia escrita debidamente firmada del hecho.</w:t>
      </w:r>
    </w:p>
    <w:p w14:paraId="19F99F5F"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1863CE7D"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47F5561F" w14:textId="77777777" w:rsidR="009347F2" w:rsidRPr="009347F2" w:rsidRDefault="009347F2" w:rsidP="00305CC1">
      <w:pPr>
        <w:tabs>
          <w:tab w:val="left" w:pos="10440"/>
        </w:tabs>
        <w:spacing w:line="276" w:lineRule="auto"/>
        <w:ind w:right="94"/>
        <w:rPr>
          <w:rFonts w:ascii="Montserrat" w:hAnsi="Montserrat"/>
          <w:sz w:val="18"/>
          <w:szCs w:val="18"/>
        </w:rPr>
      </w:pPr>
      <w:r w:rsidRPr="009347F2">
        <w:rPr>
          <w:rFonts w:ascii="Montserrat" w:hAnsi="Montserrat"/>
          <w:sz w:val="18"/>
          <w:szCs w:val="18"/>
        </w:rPr>
        <w:t>c) De las medidas preventivas</w:t>
      </w:r>
    </w:p>
    <w:p w14:paraId="29F5AC65"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50E35CF5" w14:textId="71F326CC" w:rsidR="009347F2" w:rsidRPr="009347F2" w:rsidRDefault="009347F2" w:rsidP="000A60FB">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De considerar el CEPCI que existe probable incumplimiento al Código de Ética, a las Reglas de Integridad o el Código de Conducta, podrá determinar medidas preventivas previas en caso de que la delación describa conductas en las que supuestamente se hostigue, agreda, amedrente, acose, intimide o amenace la integridad de una persona o servidor público, sin que ello signifique tener como ciertos los presuntos hechos.</w:t>
      </w:r>
    </w:p>
    <w:p w14:paraId="58AA5FE4" w14:textId="77777777" w:rsidR="009347F2" w:rsidRPr="009347F2" w:rsidRDefault="009347F2" w:rsidP="00000289">
      <w:pPr>
        <w:tabs>
          <w:tab w:val="left" w:pos="10440"/>
        </w:tabs>
        <w:spacing w:line="276" w:lineRule="auto"/>
        <w:ind w:right="94"/>
        <w:rPr>
          <w:rFonts w:ascii="Montserrat" w:hAnsi="Montserrat"/>
          <w:sz w:val="18"/>
          <w:szCs w:val="18"/>
        </w:rPr>
      </w:pPr>
    </w:p>
    <w:p w14:paraId="74CC14AF" w14:textId="5828842C" w:rsidR="009347F2" w:rsidRPr="009347F2" w:rsidRDefault="009347F2" w:rsidP="000A70FB">
      <w:pPr>
        <w:tabs>
          <w:tab w:val="left" w:pos="10440"/>
        </w:tabs>
        <w:spacing w:line="276" w:lineRule="auto"/>
        <w:ind w:right="94"/>
        <w:rPr>
          <w:rFonts w:ascii="Montserrat" w:hAnsi="Montserrat"/>
          <w:sz w:val="18"/>
          <w:szCs w:val="18"/>
        </w:rPr>
      </w:pPr>
      <w:r w:rsidRPr="009347F2">
        <w:rPr>
          <w:rFonts w:ascii="Montserrat" w:hAnsi="Montserrat"/>
          <w:sz w:val="18"/>
          <w:szCs w:val="18"/>
        </w:rPr>
        <w:t>En las sesiones en la que se determine la aplicación de medidas preventivas, el CEPCI solicitará el</w:t>
      </w:r>
      <w:r w:rsidR="000A70FB">
        <w:rPr>
          <w:rFonts w:ascii="Montserrat" w:hAnsi="Montserrat"/>
          <w:sz w:val="18"/>
          <w:szCs w:val="18"/>
        </w:rPr>
        <w:t xml:space="preserve"> </w:t>
      </w:r>
      <w:r w:rsidRPr="009347F2">
        <w:rPr>
          <w:rFonts w:ascii="Montserrat" w:hAnsi="Montserrat"/>
          <w:sz w:val="18"/>
          <w:szCs w:val="18"/>
        </w:rPr>
        <w:t>apoyo de la Coordinación Administrativa de la Secretaría para la ejecución de las mismas</w:t>
      </w:r>
      <w:r w:rsidR="000A70FB">
        <w:rPr>
          <w:rFonts w:ascii="Montserrat" w:hAnsi="Montserrat"/>
          <w:sz w:val="18"/>
          <w:szCs w:val="18"/>
        </w:rPr>
        <w:t>.</w:t>
      </w:r>
    </w:p>
    <w:p w14:paraId="544274DC"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1489FC5C" w14:textId="30521626" w:rsidR="009347F2" w:rsidRPr="009347F2" w:rsidRDefault="009347F2" w:rsidP="000A70FB">
      <w:pPr>
        <w:tabs>
          <w:tab w:val="left" w:pos="10440"/>
        </w:tabs>
        <w:spacing w:line="276" w:lineRule="auto"/>
        <w:ind w:right="94"/>
        <w:rPr>
          <w:rFonts w:ascii="Montserrat" w:hAnsi="Montserrat"/>
          <w:sz w:val="18"/>
          <w:szCs w:val="18"/>
        </w:rPr>
      </w:pPr>
      <w:r w:rsidRPr="009347F2">
        <w:rPr>
          <w:rFonts w:ascii="Montserrat" w:hAnsi="Montserrat"/>
          <w:sz w:val="18"/>
          <w:szCs w:val="18"/>
        </w:rPr>
        <w:t>d) De la comisión temporal para investigar la delación.</w:t>
      </w:r>
    </w:p>
    <w:p w14:paraId="6448E05B" w14:textId="1396ECB2" w:rsidR="009347F2" w:rsidRPr="009347F2" w:rsidRDefault="009347F2" w:rsidP="000A70FB">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De considerar el CEPCI que existe un probable incumplimiento al Código de Ética, a las Reglas de Integridad o el Código de Conducta, podrá conformar una comisión temporal para entrevistar al servidor público involucrado y de estimarlo necesario, para allegarse de mayores elementos, a los testigos y a la persona que presentó la delación.</w:t>
      </w:r>
    </w:p>
    <w:p w14:paraId="1001705F" w14:textId="77777777" w:rsidR="009347F2" w:rsidRPr="009347F2" w:rsidRDefault="009347F2" w:rsidP="000A70FB">
      <w:pPr>
        <w:tabs>
          <w:tab w:val="left" w:pos="10440"/>
        </w:tabs>
        <w:spacing w:line="276" w:lineRule="auto"/>
        <w:ind w:right="94"/>
        <w:rPr>
          <w:rFonts w:ascii="Montserrat" w:hAnsi="Montserrat"/>
          <w:sz w:val="18"/>
          <w:szCs w:val="18"/>
        </w:rPr>
      </w:pPr>
    </w:p>
    <w:p w14:paraId="2240AE4D" w14:textId="6C2FE114" w:rsidR="009347F2" w:rsidRPr="009347F2" w:rsidRDefault="009347F2" w:rsidP="005626CE">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La comisión temporal se integrará con, al menos, tres miembros temporales del CEPCI, para que realicen las entrevistas, debiendo éstos dejar constancia escrita de cada una de sus actuaciones, misma que deberá incorporarse al expediente respectivo.</w:t>
      </w:r>
    </w:p>
    <w:p w14:paraId="05FBF4A4" w14:textId="77777777" w:rsidR="009347F2" w:rsidRPr="009347F2" w:rsidRDefault="009347F2" w:rsidP="001D4709">
      <w:pPr>
        <w:tabs>
          <w:tab w:val="left" w:pos="10440"/>
        </w:tabs>
        <w:spacing w:line="276" w:lineRule="auto"/>
        <w:ind w:right="94"/>
        <w:rPr>
          <w:rFonts w:ascii="Montserrat" w:hAnsi="Montserrat"/>
          <w:sz w:val="18"/>
          <w:szCs w:val="18"/>
        </w:rPr>
      </w:pPr>
    </w:p>
    <w:p w14:paraId="07EFC95C" w14:textId="6E329E5D" w:rsidR="009347F2" w:rsidRPr="009347F2" w:rsidRDefault="009347F2" w:rsidP="005E1FF0">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Para el desarrollo de las actividades necesarias y propias de la investigación, la comisión temporal</w:t>
      </w:r>
      <w:r w:rsidR="005E1FF0">
        <w:rPr>
          <w:rFonts w:ascii="Montserrat" w:hAnsi="Montserrat"/>
          <w:sz w:val="18"/>
          <w:szCs w:val="18"/>
        </w:rPr>
        <w:t xml:space="preserve"> </w:t>
      </w:r>
      <w:r w:rsidRPr="009347F2">
        <w:rPr>
          <w:rFonts w:ascii="Montserrat" w:hAnsi="Montserrat"/>
          <w:sz w:val="18"/>
          <w:szCs w:val="18"/>
        </w:rPr>
        <w:t>deberá realizar dentro de un plazo no mayor a treinta días hábiles las siguientes actividades:</w:t>
      </w:r>
    </w:p>
    <w:p w14:paraId="150C9575"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1ECE647A"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6EF14DEC" w14:textId="37F6B262" w:rsidR="009347F2" w:rsidRPr="009347F2" w:rsidRDefault="009347F2" w:rsidP="005E1FF0">
      <w:pPr>
        <w:tabs>
          <w:tab w:val="left" w:pos="10440"/>
        </w:tabs>
        <w:spacing w:line="276" w:lineRule="auto"/>
        <w:ind w:right="94"/>
        <w:rPr>
          <w:rFonts w:ascii="Montserrat" w:hAnsi="Montserrat"/>
          <w:sz w:val="18"/>
          <w:szCs w:val="18"/>
        </w:rPr>
      </w:pPr>
      <w:r w:rsidRPr="009347F2">
        <w:rPr>
          <w:rFonts w:ascii="Montserrat" w:hAnsi="Montserrat"/>
          <w:sz w:val="18"/>
          <w:szCs w:val="18"/>
        </w:rPr>
        <w:t>a) Entrevista con el promovente para obtener mayor amplitud de pruebas, datos y detalles.</w:t>
      </w:r>
    </w:p>
    <w:p w14:paraId="598978DA" w14:textId="77777777" w:rsidR="009347F2" w:rsidRPr="009347F2" w:rsidRDefault="009347F2" w:rsidP="005E1FF0">
      <w:pPr>
        <w:tabs>
          <w:tab w:val="left" w:pos="10440"/>
        </w:tabs>
        <w:spacing w:line="276" w:lineRule="auto"/>
        <w:ind w:right="94"/>
        <w:rPr>
          <w:rFonts w:ascii="Montserrat" w:hAnsi="Montserrat"/>
          <w:sz w:val="18"/>
          <w:szCs w:val="18"/>
        </w:rPr>
      </w:pPr>
      <w:r w:rsidRPr="009347F2">
        <w:rPr>
          <w:rFonts w:ascii="Montserrat" w:hAnsi="Montserrat"/>
          <w:sz w:val="18"/>
          <w:szCs w:val="18"/>
        </w:rPr>
        <w:t>b) Entrevista con testigo o testigos a quienes le consten los hechos.</w:t>
      </w:r>
    </w:p>
    <w:p w14:paraId="1282E9EA" w14:textId="0E263BC3" w:rsidR="009347F2" w:rsidRPr="009347F2" w:rsidRDefault="009347F2" w:rsidP="005E1FF0">
      <w:pPr>
        <w:tabs>
          <w:tab w:val="left" w:pos="10440"/>
        </w:tabs>
        <w:spacing w:line="276" w:lineRule="auto"/>
        <w:ind w:right="94"/>
        <w:rPr>
          <w:rFonts w:ascii="Montserrat" w:hAnsi="Montserrat"/>
          <w:sz w:val="18"/>
          <w:szCs w:val="18"/>
        </w:rPr>
      </w:pPr>
      <w:r w:rsidRPr="009347F2">
        <w:rPr>
          <w:rFonts w:ascii="Montserrat" w:hAnsi="Montserrat"/>
          <w:sz w:val="18"/>
          <w:szCs w:val="18"/>
        </w:rPr>
        <w:t xml:space="preserve">c) Entrevista con el servidor público involucrado. </w:t>
      </w:r>
    </w:p>
    <w:p w14:paraId="10A5933C" w14:textId="77777777" w:rsidR="005E1FF0" w:rsidRDefault="009347F2" w:rsidP="005E1FF0">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d) Solicitud de documentos a las áreas administrativas o áreas de adscripción de los servidores públicos que ayuden a probar o desmentir los hechos.</w:t>
      </w:r>
    </w:p>
    <w:p w14:paraId="5B1062EE" w14:textId="2A9426E9" w:rsidR="009347F2" w:rsidRPr="009347F2" w:rsidRDefault="009347F2" w:rsidP="005E1FF0">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e) De la conciliación.</w:t>
      </w:r>
    </w:p>
    <w:p w14:paraId="1EB02066"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65D7BE05"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20A1C546" w14:textId="00398DC3" w:rsidR="009347F2" w:rsidRPr="009347F2" w:rsidRDefault="009347F2" w:rsidP="005E1FF0">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Cuando los hechos narrados en una delación afecten únicamente a la persona que la presentó, los miembros del CEPCI comisionados para su atención, podrán intentar una conciliación entre las partes involucradas, siempre con el interés de respetar los principios y valores contenidos en los Códigos de Ética y de Conducta y en las Reglas de Integridad y previa obtención de indicios suficientes de desear la parte promovente dicha conciliación.</w:t>
      </w:r>
    </w:p>
    <w:p w14:paraId="7919C0C7"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6C0594E4"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2D2DDFBF" w14:textId="77777777" w:rsidR="009347F2" w:rsidRPr="009347F2" w:rsidRDefault="009347F2" w:rsidP="00E81B07">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Si la conciliación procede, se suscribirá el acuerdo respectivo con la participación de los miembros del CEPCI y de las partes involucradas, con lo cual se podrá ordenar el cierre del expediente como asunto concluido.</w:t>
      </w:r>
    </w:p>
    <w:p w14:paraId="573CA054" w14:textId="77777777" w:rsidR="009347F2" w:rsidRPr="009347F2" w:rsidRDefault="009347F2" w:rsidP="00E81B07">
      <w:pPr>
        <w:tabs>
          <w:tab w:val="left" w:pos="10440"/>
        </w:tabs>
        <w:spacing w:line="276" w:lineRule="auto"/>
        <w:ind w:right="94"/>
        <w:rPr>
          <w:rFonts w:ascii="Montserrat" w:hAnsi="Montserrat"/>
          <w:sz w:val="18"/>
          <w:szCs w:val="18"/>
        </w:rPr>
      </w:pPr>
    </w:p>
    <w:p w14:paraId="2A8B036D" w14:textId="028F74EC" w:rsidR="009347F2" w:rsidRPr="009347F2" w:rsidRDefault="009347F2" w:rsidP="00896E8E">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En el caso de que la conciliación no sea procedente se dará el curso que determine la comisión</w:t>
      </w:r>
      <w:r w:rsidR="00E81B07">
        <w:rPr>
          <w:rFonts w:ascii="Montserrat" w:hAnsi="Montserrat"/>
          <w:sz w:val="18"/>
          <w:szCs w:val="18"/>
        </w:rPr>
        <w:t xml:space="preserve"> </w:t>
      </w:r>
      <w:r w:rsidRPr="009347F2">
        <w:rPr>
          <w:rFonts w:ascii="Montserrat" w:hAnsi="Montserrat"/>
          <w:sz w:val="18"/>
          <w:szCs w:val="18"/>
        </w:rPr>
        <w:t>temporal creada para este efecto, dejando constancia de este hecho en el expediente.</w:t>
      </w:r>
    </w:p>
    <w:p w14:paraId="0C6D66A0" w14:textId="05BB2B08" w:rsidR="009347F2" w:rsidRPr="009347F2" w:rsidRDefault="009347F2" w:rsidP="00896E8E">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La circunstancia de presentar una delación no otorga a la persona que la promueve el derecho de exigir</w:t>
      </w:r>
      <w:r w:rsidR="00896E8E">
        <w:rPr>
          <w:rFonts w:ascii="Montserrat" w:hAnsi="Montserrat"/>
          <w:sz w:val="18"/>
          <w:szCs w:val="18"/>
        </w:rPr>
        <w:t xml:space="preserve"> </w:t>
      </w:r>
      <w:r w:rsidRPr="009347F2">
        <w:rPr>
          <w:rFonts w:ascii="Montserrat" w:hAnsi="Montserrat"/>
          <w:sz w:val="18"/>
          <w:szCs w:val="18"/>
        </w:rPr>
        <w:t>una determinada actuación del CEPCI. Los servidores públicos de</w:t>
      </w:r>
      <w:r w:rsidR="00896E8E">
        <w:rPr>
          <w:rFonts w:ascii="Montserrat" w:hAnsi="Montserrat"/>
          <w:sz w:val="18"/>
          <w:szCs w:val="18"/>
        </w:rPr>
        <w:t xml:space="preserve"> la institución</w:t>
      </w:r>
      <w:r w:rsidRPr="009347F2">
        <w:rPr>
          <w:rFonts w:ascii="Montserrat" w:hAnsi="Montserrat"/>
          <w:sz w:val="18"/>
          <w:szCs w:val="18"/>
        </w:rPr>
        <w:t xml:space="preserve"> deberán apoyar a los miembros del CEPCI y proporcionarles las documentales e informes que requieran para llevar a cabo sus funciones.</w:t>
      </w:r>
    </w:p>
    <w:p w14:paraId="5C06C065"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1B1F03CB" w14:textId="339077B8" w:rsidR="009347F2" w:rsidRDefault="00F92CB6" w:rsidP="00F92CB6">
      <w:pPr>
        <w:tabs>
          <w:tab w:val="left" w:pos="10440"/>
        </w:tabs>
        <w:spacing w:line="276" w:lineRule="auto"/>
        <w:ind w:right="94"/>
        <w:jc w:val="center"/>
        <w:rPr>
          <w:rFonts w:ascii="Montserrat" w:hAnsi="Montserrat"/>
          <w:b/>
          <w:bCs/>
          <w:sz w:val="18"/>
          <w:szCs w:val="18"/>
        </w:rPr>
      </w:pPr>
      <w:r w:rsidRPr="00F92CB6">
        <w:rPr>
          <w:rFonts w:ascii="Montserrat" w:hAnsi="Montserrat"/>
          <w:b/>
          <w:bCs/>
          <w:sz w:val="18"/>
          <w:szCs w:val="18"/>
        </w:rPr>
        <w:t>D</w:t>
      </w:r>
      <w:r w:rsidR="009347F2" w:rsidRPr="00F92CB6">
        <w:rPr>
          <w:rFonts w:ascii="Montserrat" w:hAnsi="Montserrat"/>
          <w:b/>
          <w:bCs/>
          <w:sz w:val="18"/>
          <w:szCs w:val="18"/>
        </w:rPr>
        <w:t>E LA RESOLUCIÓN DE LA COMISIÓN TEMPORAL</w:t>
      </w:r>
    </w:p>
    <w:p w14:paraId="484D8CDC" w14:textId="77777777" w:rsidR="00F92CB6" w:rsidRPr="00F92CB6" w:rsidRDefault="00F92CB6" w:rsidP="00F92CB6">
      <w:pPr>
        <w:tabs>
          <w:tab w:val="left" w:pos="10440"/>
        </w:tabs>
        <w:spacing w:line="276" w:lineRule="auto"/>
        <w:ind w:right="94"/>
        <w:jc w:val="center"/>
        <w:rPr>
          <w:rFonts w:ascii="Montserrat" w:hAnsi="Montserrat"/>
          <w:b/>
          <w:bCs/>
          <w:sz w:val="18"/>
          <w:szCs w:val="18"/>
        </w:rPr>
      </w:pPr>
    </w:p>
    <w:p w14:paraId="0FE14297" w14:textId="3BF0047D" w:rsidR="009347F2" w:rsidRPr="009347F2" w:rsidRDefault="009347F2" w:rsidP="00896E8E">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 xml:space="preserve">Dentro de los cinco días hábiles siguientes a la conclusión del periodo de investigación, la comisión temporal, para garantizar la secrecía del expediente, entregará de manera personal al </w:t>
      </w:r>
      <w:proofErr w:type="gramStart"/>
      <w:r w:rsidR="00D42758">
        <w:rPr>
          <w:rFonts w:ascii="Montserrat" w:hAnsi="Montserrat"/>
          <w:sz w:val="18"/>
          <w:szCs w:val="18"/>
        </w:rPr>
        <w:t>Secretario Ejecutivo</w:t>
      </w:r>
      <w:proofErr w:type="gramEnd"/>
      <w:r w:rsidRPr="009347F2">
        <w:rPr>
          <w:rFonts w:ascii="Montserrat" w:hAnsi="Montserrat"/>
          <w:sz w:val="18"/>
          <w:szCs w:val="18"/>
        </w:rPr>
        <w:t xml:space="preserve"> un informe circunstanciado, el cual contendrá lo siguiente:</w:t>
      </w:r>
    </w:p>
    <w:p w14:paraId="4FC4450A"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151A842C" w14:textId="0B3BDC43" w:rsidR="009347F2" w:rsidRPr="009347F2" w:rsidRDefault="009347F2" w:rsidP="003A520E">
      <w:pPr>
        <w:tabs>
          <w:tab w:val="left" w:pos="10440"/>
        </w:tabs>
        <w:spacing w:line="276" w:lineRule="auto"/>
        <w:ind w:right="94"/>
        <w:rPr>
          <w:rFonts w:ascii="Montserrat" w:hAnsi="Montserrat"/>
          <w:sz w:val="18"/>
          <w:szCs w:val="18"/>
        </w:rPr>
      </w:pPr>
      <w:r w:rsidRPr="009347F2">
        <w:rPr>
          <w:rFonts w:ascii="Montserrat" w:hAnsi="Montserrat"/>
          <w:sz w:val="18"/>
          <w:szCs w:val="18"/>
        </w:rPr>
        <w:t>a). La síntesis de las acciones ejecutadas para la investigación.</w:t>
      </w:r>
    </w:p>
    <w:p w14:paraId="72542356" w14:textId="77777777" w:rsidR="009347F2" w:rsidRPr="009347F2" w:rsidRDefault="009347F2" w:rsidP="003A520E">
      <w:pPr>
        <w:tabs>
          <w:tab w:val="left" w:pos="10440"/>
        </w:tabs>
        <w:spacing w:line="276" w:lineRule="auto"/>
        <w:ind w:right="94"/>
        <w:rPr>
          <w:rFonts w:ascii="Montserrat" w:hAnsi="Montserrat"/>
          <w:sz w:val="18"/>
          <w:szCs w:val="18"/>
        </w:rPr>
      </w:pPr>
      <w:r w:rsidRPr="009347F2">
        <w:rPr>
          <w:rFonts w:ascii="Montserrat" w:hAnsi="Montserrat"/>
          <w:sz w:val="18"/>
          <w:szCs w:val="18"/>
        </w:rPr>
        <w:t>b). El resultado de la investigación, asentando circunstancias de tiempo, modo y lugar.</w:t>
      </w:r>
    </w:p>
    <w:p w14:paraId="45BFAB8B" w14:textId="77777777" w:rsidR="009347F2" w:rsidRPr="009347F2" w:rsidRDefault="009347F2" w:rsidP="003A520E">
      <w:pPr>
        <w:tabs>
          <w:tab w:val="left" w:pos="10440"/>
        </w:tabs>
        <w:spacing w:line="276" w:lineRule="auto"/>
        <w:ind w:right="94"/>
        <w:rPr>
          <w:rFonts w:ascii="Montserrat" w:hAnsi="Montserrat"/>
          <w:sz w:val="18"/>
          <w:szCs w:val="18"/>
        </w:rPr>
      </w:pPr>
      <w:r w:rsidRPr="009347F2">
        <w:rPr>
          <w:rFonts w:ascii="Montserrat" w:hAnsi="Montserrat"/>
          <w:sz w:val="18"/>
          <w:szCs w:val="18"/>
        </w:rPr>
        <w:t>c). Si existió o no conciliación de las partes.</w:t>
      </w:r>
    </w:p>
    <w:p w14:paraId="43AB8501" w14:textId="5EBC2F8D" w:rsidR="009347F2" w:rsidRPr="009347F2" w:rsidRDefault="009347F2" w:rsidP="004F6E3C">
      <w:pPr>
        <w:tabs>
          <w:tab w:val="left" w:pos="10440"/>
        </w:tabs>
        <w:spacing w:line="276" w:lineRule="auto"/>
        <w:ind w:right="94"/>
        <w:rPr>
          <w:rFonts w:ascii="Montserrat" w:hAnsi="Montserrat"/>
          <w:sz w:val="18"/>
          <w:szCs w:val="18"/>
        </w:rPr>
      </w:pPr>
      <w:r w:rsidRPr="009347F2">
        <w:rPr>
          <w:rFonts w:ascii="Montserrat" w:hAnsi="Montserrat"/>
          <w:sz w:val="18"/>
          <w:szCs w:val="18"/>
        </w:rPr>
        <w:t>d). Proyecto de resolución o pronunciamiento conforme a los resultados de las investigaciones realizadas. Se deberá determinar en el cuerpo del proyecto si, con base en la valoración de tales elementos, se</w:t>
      </w:r>
      <w:r w:rsidR="004F6E3C">
        <w:rPr>
          <w:rFonts w:ascii="Montserrat" w:hAnsi="Montserrat"/>
          <w:sz w:val="18"/>
          <w:szCs w:val="18"/>
        </w:rPr>
        <w:t xml:space="preserve"> </w:t>
      </w:r>
      <w:r w:rsidRPr="009347F2">
        <w:rPr>
          <w:rFonts w:ascii="Montserrat" w:hAnsi="Montserrat"/>
          <w:sz w:val="18"/>
          <w:szCs w:val="18"/>
        </w:rPr>
        <w:t xml:space="preserve">configura o no incumplimiento al Código de Ética, a las Reglas de Integridad o al Código de Conducta. </w:t>
      </w:r>
    </w:p>
    <w:p w14:paraId="261A4A29"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599BD5B8"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4A62D0FB" w14:textId="56A46F78" w:rsidR="009347F2" w:rsidRPr="00F92CB6" w:rsidRDefault="009347F2" w:rsidP="00F92CB6">
      <w:pPr>
        <w:tabs>
          <w:tab w:val="left" w:pos="10440"/>
        </w:tabs>
        <w:spacing w:line="276" w:lineRule="auto"/>
        <w:ind w:right="94"/>
        <w:jc w:val="center"/>
        <w:rPr>
          <w:rFonts w:ascii="Montserrat" w:hAnsi="Montserrat"/>
          <w:b/>
          <w:bCs/>
          <w:sz w:val="18"/>
          <w:szCs w:val="18"/>
        </w:rPr>
      </w:pPr>
      <w:r w:rsidRPr="00F92CB6">
        <w:rPr>
          <w:rFonts w:ascii="Montserrat" w:hAnsi="Montserrat"/>
          <w:b/>
          <w:bCs/>
          <w:sz w:val="18"/>
          <w:szCs w:val="18"/>
        </w:rPr>
        <w:t>DE LA DETERMINACIÓN DE INCUMPLIMIENTO</w:t>
      </w:r>
    </w:p>
    <w:p w14:paraId="4BF7FE8E"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03ED7178" w14:textId="345684C0" w:rsidR="009347F2" w:rsidRPr="009347F2" w:rsidRDefault="009347F2" w:rsidP="004F6E3C">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El Presidente convocará al CEPCI a sesión extraordinaria sin remitir copias de los informes emitidos por la comisión temporal para garantizar la secrecía del expediente, así mismo y en uso de sus facultades podrá citar o no a la sesión de presentación formal de resultados a los representantes jurídico, sindical, Órgano Interno de Control o cualquier tercero que el presidente estime conveniente que deba participar en la sesión en calidad de asesor o testigo. El orden del día que se emita tendrá por objeto el que CEPCI acuerde la resolución o pronunciamiento final.</w:t>
      </w:r>
    </w:p>
    <w:p w14:paraId="776663E6" w14:textId="182CF153" w:rsidR="009347F2" w:rsidRPr="009347F2" w:rsidRDefault="009347F2" w:rsidP="00501D5D">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 xml:space="preserve">Iniciada la sesión, el </w:t>
      </w:r>
      <w:r w:rsidR="00D42758">
        <w:rPr>
          <w:rFonts w:ascii="Montserrat" w:hAnsi="Montserrat"/>
          <w:sz w:val="18"/>
          <w:szCs w:val="18"/>
        </w:rPr>
        <w:t>Secretario Ejecutivo</w:t>
      </w:r>
      <w:r w:rsidRPr="009347F2">
        <w:rPr>
          <w:rFonts w:ascii="Montserrat" w:hAnsi="Montserrat"/>
          <w:sz w:val="18"/>
          <w:szCs w:val="18"/>
        </w:rPr>
        <w:t xml:space="preserve"> dará a conocer a los miembros del CEPCI el contenido del</w:t>
      </w:r>
      <w:r w:rsidR="00501D5D">
        <w:rPr>
          <w:rFonts w:ascii="Montserrat" w:hAnsi="Montserrat"/>
          <w:sz w:val="18"/>
          <w:szCs w:val="18"/>
        </w:rPr>
        <w:t xml:space="preserve"> </w:t>
      </w:r>
      <w:r w:rsidRPr="009347F2">
        <w:rPr>
          <w:rFonts w:ascii="Montserrat" w:hAnsi="Montserrat"/>
          <w:sz w:val="18"/>
          <w:szCs w:val="18"/>
        </w:rPr>
        <w:t>informe circunstanciado y el proyecto de resolución recibido de la comisión temporal.</w:t>
      </w:r>
    </w:p>
    <w:p w14:paraId="36B5C674" w14:textId="77777777" w:rsidR="009347F2" w:rsidRPr="009347F2" w:rsidRDefault="009347F2" w:rsidP="00873A6E">
      <w:pPr>
        <w:tabs>
          <w:tab w:val="left" w:pos="10440"/>
        </w:tabs>
        <w:spacing w:line="276" w:lineRule="auto"/>
        <w:ind w:right="94"/>
        <w:rPr>
          <w:rFonts w:ascii="Montserrat" w:hAnsi="Montserrat"/>
          <w:sz w:val="18"/>
          <w:szCs w:val="18"/>
        </w:rPr>
      </w:pPr>
    </w:p>
    <w:p w14:paraId="768B2674" w14:textId="44816E1F" w:rsidR="009347F2" w:rsidRPr="009347F2" w:rsidRDefault="009347F2" w:rsidP="00873A6E">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 xml:space="preserve">En caso de que el CEPCI determine que los elementos que se </w:t>
      </w:r>
      <w:r w:rsidR="00873A6E" w:rsidRPr="009347F2">
        <w:rPr>
          <w:rFonts w:ascii="Montserrat" w:hAnsi="Montserrat"/>
          <w:sz w:val="18"/>
          <w:szCs w:val="18"/>
        </w:rPr>
        <w:t>aportaron</w:t>
      </w:r>
      <w:r w:rsidRPr="009347F2">
        <w:rPr>
          <w:rFonts w:ascii="Montserrat" w:hAnsi="Montserrat"/>
          <w:sz w:val="18"/>
          <w:szCs w:val="18"/>
        </w:rPr>
        <w:t xml:space="preserve"> recopilaron y desahogaron durante el desarrollo de la investigación no se consideran suficientes para concluir el incumplimiento al Código de Ética, las Reglas de Integridad o al Código de Conducta, se acordará la no emisión de recomendación.</w:t>
      </w:r>
    </w:p>
    <w:p w14:paraId="216E612A" w14:textId="77777777" w:rsidR="009347F2" w:rsidRPr="009347F2" w:rsidRDefault="009347F2" w:rsidP="00822B5D">
      <w:pPr>
        <w:tabs>
          <w:tab w:val="left" w:pos="10440"/>
        </w:tabs>
        <w:spacing w:line="276" w:lineRule="auto"/>
        <w:ind w:right="94"/>
        <w:rPr>
          <w:rFonts w:ascii="Montserrat" w:hAnsi="Montserrat"/>
          <w:sz w:val="18"/>
          <w:szCs w:val="18"/>
        </w:rPr>
      </w:pPr>
    </w:p>
    <w:p w14:paraId="22924BD8" w14:textId="41314449" w:rsidR="009347F2" w:rsidRPr="009347F2" w:rsidRDefault="009347F2" w:rsidP="00822B5D">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En el supuesto de que el CEPCI determine que sí se configuró un incumplimiento al Código de Ética, a las Reglas de Integridad o al Código de Conducta, se procederá de la siguiente manera:</w:t>
      </w:r>
    </w:p>
    <w:p w14:paraId="43643AB3" w14:textId="77777777" w:rsidR="00015ED7" w:rsidRDefault="00015ED7" w:rsidP="00822B5D">
      <w:pPr>
        <w:tabs>
          <w:tab w:val="left" w:pos="10440"/>
        </w:tabs>
        <w:spacing w:line="276" w:lineRule="auto"/>
        <w:ind w:right="94"/>
        <w:jc w:val="both"/>
        <w:rPr>
          <w:rFonts w:ascii="Montserrat" w:hAnsi="Montserrat"/>
          <w:sz w:val="18"/>
          <w:szCs w:val="18"/>
        </w:rPr>
      </w:pPr>
    </w:p>
    <w:p w14:paraId="4B262DFA" w14:textId="02E65BC7" w:rsidR="009347F2" w:rsidRDefault="009347F2" w:rsidP="00822B5D">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a) El CEPCI en pleno, determinará sus observaciones.</w:t>
      </w:r>
    </w:p>
    <w:p w14:paraId="36549784" w14:textId="593A4E69" w:rsidR="009347F2" w:rsidRPr="009347F2" w:rsidRDefault="009347F2" w:rsidP="00822B5D">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b) Emitirá sus recomendaciones a la persona denunciada en las que, en su caso, se inste al transgresor a corregir o dejar de realizar la o las conductas contrarias al Código de Ética, Código de Conducta o las Reglas de Integridad.</w:t>
      </w:r>
    </w:p>
    <w:p w14:paraId="3AA9D9B0" w14:textId="7BA7C2EE" w:rsidR="009347F2" w:rsidRPr="009347F2" w:rsidRDefault="009347F2" w:rsidP="00822B5D">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c) De estimar que se actualizó una probable responsabilidad administrativa, dará vista al Órgano</w:t>
      </w:r>
      <w:r w:rsidR="00991815">
        <w:rPr>
          <w:rFonts w:ascii="Montserrat" w:hAnsi="Montserrat"/>
          <w:sz w:val="18"/>
          <w:szCs w:val="18"/>
        </w:rPr>
        <w:t xml:space="preserve"> </w:t>
      </w:r>
      <w:r w:rsidRPr="009347F2">
        <w:rPr>
          <w:rFonts w:ascii="Montserrat" w:hAnsi="Montserrat"/>
          <w:sz w:val="18"/>
          <w:szCs w:val="18"/>
        </w:rPr>
        <w:t>Interno de Control.</w:t>
      </w:r>
    </w:p>
    <w:p w14:paraId="04854AC9" w14:textId="63188A0E" w:rsidR="009347F2" w:rsidRPr="009347F2" w:rsidRDefault="009347F2" w:rsidP="00822B5D">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d) Solicitará a la Coordinación Administrativa que dicha recomendación se incorpore al expediente del</w:t>
      </w:r>
      <w:r w:rsidR="00991815">
        <w:rPr>
          <w:rFonts w:ascii="Montserrat" w:hAnsi="Montserrat"/>
          <w:sz w:val="18"/>
          <w:szCs w:val="18"/>
        </w:rPr>
        <w:t xml:space="preserve"> </w:t>
      </w:r>
      <w:r w:rsidRPr="009347F2">
        <w:rPr>
          <w:rFonts w:ascii="Montserrat" w:hAnsi="Montserrat"/>
          <w:sz w:val="18"/>
          <w:szCs w:val="18"/>
        </w:rPr>
        <w:t>servidor público.</w:t>
      </w:r>
    </w:p>
    <w:p w14:paraId="7C4E3D4D" w14:textId="100D4D85" w:rsidR="009347F2" w:rsidRPr="009347F2" w:rsidRDefault="009347F2" w:rsidP="00822B5D">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e) Se remitirá copia de la recomendación al jefe inmediato, con copia al Titular del área al que esté</w:t>
      </w:r>
      <w:r w:rsidR="00991815">
        <w:rPr>
          <w:rFonts w:ascii="Montserrat" w:hAnsi="Montserrat"/>
          <w:sz w:val="18"/>
          <w:szCs w:val="18"/>
        </w:rPr>
        <w:t xml:space="preserve"> </w:t>
      </w:r>
      <w:r w:rsidRPr="009347F2">
        <w:rPr>
          <w:rFonts w:ascii="Montserrat" w:hAnsi="Montserrat"/>
          <w:sz w:val="18"/>
          <w:szCs w:val="18"/>
        </w:rPr>
        <w:t xml:space="preserve">adscrito él servidor público transgresor. </w:t>
      </w:r>
    </w:p>
    <w:p w14:paraId="772DBF23" w14:textId="73FDC2AC" w:rsidR="009347F2" w:rsidRPr="009347F2" w:rsidRDefault="009347F2" w:rsidP="00822B5D">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f) El CEPCI hará del conocimiento del promovente, a través de correo electrónico o de manera física, el resultado de la delación presentada.</w:t>
      </w:r>
    </w:p>
    <w:p w14:paraId="7C0A331F"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2CB55817" w14:textId="578C2935" w:rsidR="009347F2" w:rsidRPr="009347F2" w:rsidRDefault="009347F2" w:rsidP="00427E5D">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 xml:space="preserve">El </w:t>
      </w:r>
      <w:r w:rsidR="00D42758">
        <w:rPr>
          <w:rFonts w:ascii="Montserrat" w:hAnsi="Montserrat"/>
          <w:sz w:val="18"/>
          <w:szCs w:val="18"/>
        </w:rPr>
        <w:t>Secretario Ejecutivo</w:t>
      </w:r>
      <w:r w:rsidRPr="009347F2">
        <w:rPr>
          <w:rFonts w:ascii="Montserrat" w:hAnsi="Montserrat"/>
          <w:sz w:val="18"/>
          <w:szCs w:val="18"/>
        </w:rPr>
        <w:t xml:space="preserve"> notificará, en un plazo máximo de cinco días hábiles, las determinaciones del</w:t>
      </w:r>
      <w:r w:rsidR="00427E5D">
        <w:rPr>
          <w:rFonts w:ascii="Montserrat" w:hAnsi="Montserrat"/>
          <w:sz w:val="18"/>
          <w:szCs w:val="18"/>
        </w:rPr>
        <w:t xml:space="preserve"> </w:t>
      </w:r>
      <w:r w:rsidRPr="009347F2">
        <w:rPr>
          <w:rFonts w:ascii="Montserrat" w:hAnsi="Montserrat"/>
          <w:sz w:val="18"/>
          <w:szCs w:val="18"/>
        </w:rPr>
        <w:t>CEPCI</w:t>
      </w:r>
      <w:r w:rsidR="00427E5D">
        <w:rPr>
          <w:rFonts w:ascii="Montserrat" w:hAnsi="Montserrat"/>
          <w:sz w:val="18"/>
          <w:szCs w:val="18"/>
        </w:rPr>
        <w:t xml:space="preserve"> </w:t>
      </w:r>
      <w:r w:rsidRPr="009347F2">
        <w:rPr>
          <w:rFonts w:ascii="Montserrat" w:hAnsi="Montserrat"/>
          <w:sz w:val="18"/>
          <w:szCs w:val="18"/>
        </w:rPr>
        <w:t>a las partes involucradas y a las personas descritas en los puntos anteriores.</w:t>
      </w:r>
    </w:p>
    <w:p w14:paraId="7B4C75C1" w14:textId="77777777" w:rsidR="009347F2" w:rsidRPr="009347F2" w:rsidRDefault="009347F2" w:rsidP="00852737">
      <w:pPr>
        <w:tabs>
          <w:tab w:val="left" w:pos="10440"/>
        </w:tabs>
        <w:spacing w:line="276" w:lineRule="auto"/>
        <w:ind w:right="94"/>
        <w:rPr>
          <w:rFonts w:ascii="Montserrat" w:hAnsi="Montserrat"/>
          <w:sz w:val="18"/>
          <w:szCs w:val="18"/>
        </w:rPr>
      </w:pPr>
    </w:p>
    <w:p w14:paraId="10AE574D" w14:textId="7D552582" w:rsidR="009347F2" w:rsidRPr="009347F2" w:rsidRDefault="009347F2" w:rsidP="00F92CB6">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La atención de la delación deberá concluirse por el CEPCI dentro de un plazo máximo de tres meses</w:t>
      </w:r>
      <w:r w:rsidR="009F3709">
        <w:rPr>
          <w:rFonts w:ascii="Montserrat" w:hAnsi="Montserrat"/>
          <w:sz w:val="18"/>
          <w:szCs w:val="18"/>
        </w:rPr>
        <w:t xml:space="preserve"> </w:t>
      </w:r>
      <w:r w:rsidRPr="009347F2">
        <w:rPr>
          <w:rFonts w:ascii="Montserrat" w:hAnsi="Montserrat"/>
          <w:sz w:val="18"/>
          <w:szCs w:val="18"/>
        </w:rPr>
        <w:t>contados a partir de que se califique como probable incumplimiento.</w:t>
      </w:r>
    </w:p>
    <w:sectPr w:rsidR="009347F2" w:rsidRPr="009347F2" w:rsidSect="00C91ABA">
      <w:headerReference w:type="default" r:id="rId8"/>
      <w:footerReference w:type="default" r:id="rId9"/>
      <w:pgSz w:w="12242" w:h="15842" w:code="1"/>
      <w:pgMar w:top="238" w:right="1134" w:bottom="1134" w:left="1418" w:header="1417" w:footer="13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72DE5" w14:textId="77777777" w:rsidR="00685C32" w:rsidRDefault="00685C32">
      <w:r>
        <w:separator/>
      </w:r>
    </w:p>
  </w:endnote>
  <w:endnote w:type="continuationSeparator" w:id="0">
    <w:p w14:paraId="376F1CD9" w14:textId="77777777" w:rsidR="00685C32" w:rsidRDefault="00685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Medium">
    <w:altName w:val="Montserrat Medium"/>
    <w:charset w:val="00"/>
    <w:family w:val="auto"/>
    <w:pitch w:val="variable"/>
    <w:sig w:usb0="2000020F" w:usb1="00000003" w:usb2="00000000" w:usb3="00000000" w:csb0="00000197" w:csb1="00000000"/>
  </w:font>
  <w:font w:name="Montserrat ExtraBold">
    <w:altName w:val="Courier New"/>
    <w:charset w:val="00"/>
    <w:family w:val="auto"/>
    <w:pitch w:val="variable"/>
    <w:sig w:usb0="2000020F" w:usb1="00000003" w:usb2="00000000" w:usb3="00000000" w:csb0="00000197" w:csb1="00000000"/>
  </w:font>
  <w:font w:name="Montserrat">
    <w:altName w:val="Courier New"/>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dobe Caslon Pro">
    <w:altName w:val="Georgia"/>
    <w:panose1 w:val="00000000000000000000"/>
    <w:charset w:val="00"/>
    <w:family w:val="roman"/>
    <w:notTrueType/>
    <w:pitch w:val="variable"/>
    <w:sig w:usb0="00000007" w:usb1="00000001" w:usb2="00000000" w:usb3="00000000" w:csb0="00000093" w:csb1="00000000"/>
  </w:font>
  <w:font w:name="EurekaSans-Light">
    <w:altName w:val="Calibri"/>
    <w:panose1 w:val="00000000000000000000"/>
    <w:charset w:val="00"/>
    <w:family w:val="modern"/>
    <w:notTrueType/>
    <w:pitch w:val="variable"/>
    <w:sig w:usb0="00000003" w:usb1="00000000" w:usb2="00000000" w:usb3="00000000" w:csb0="00000001" w:csb1="00000000"/>
  </w:font>
  <w:font w:name="Montserrat SemiBold">
    <w:altName w:val="Courier New"/>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D1C2F" w14:textId="36739097" w:rsidR="002711CF" w:rsidRDefault="002711CF" w:rsidP="00AF4D8B">
    <w:pPr>
      <w:pStyle w:val="Piedepgina"/>
      <w:tabs>
        <w:tab w:val="left" w:pos="708"/>
      </w:tabs>
      <w:ind w:right="759"/>
      <w:jc w:val="center"/>
      <w:rPr>
        <w:rFonts w:ascii="Montserrat Medium" w:hAnsi="Montserrat Medium"/>
        <w:color w:val="737373"/>
        <w:sz w:val="16"/>
        <w:szCs w:val="16"/>
      </w:rPr>
    </w:pPr>
  </w:p>
  <w:p w14:paraId="516F1F00" w14:textId="53BF09E5" w:rsidR="002711CF" w:rsidRDefault="002711CF" w:rsidP="00DE4678">
    <w:pPr>
      <w:pStyle w:val="Piedepgina"/>
      <w:tabs>
        <w:tab w:val="left" w:pos="708"/>
      </w:tabs>
      <w:spacing w:before="100" w:beforeAutospacing="1"/>
      <w:ind w:right="759"/>
      <w:jc w:val="center"/>
      <w:rPr>
        <w:lang w:val="en-US"/>
      </w:rPr>
    </w:pPr>
    <w:r w:rsidRPr="00871834">
      <w:rPr>
        <w:rFonts w:ascii="Montserrat Medium" w:hAnsi="Montserrat Medium"/>
        <w:noProof/>
        <w:color w:val="737373"/>
        <w:sz w:val="16"/>
        <w:szCs w:val="16"/>
        <w:lang w:eastAsia="es-MX"/>
      </w:rPr>
      <w:drawing>
        <wp:anchor distT="0" distB="0" distL="114300" distR="114300" simplePos="0" relativeHeight="251655168" behindDoc="1" locked="0" layoutInCell="1" allowOverlap="1" wp14:anchorId="593E5EC5" wp14:editId="58B1AECB">
          <wp:simplePos x="0" y="0"/>
          <wp:positionH relativeFrom="margin">
            <wp:posOffset>624205</wp:posOffset>
          </wp:positionH>
          <wp:positionV relativeFrom="paragraph">
            <wp:posOffset>25400</wp:posOffset>
          </wp:positionV>
          <wp:extent cx="669707" cy="396000"/>
          <wp:effectExtent l="0" t="0" r="0" b="444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1">
                    <a:extLst>
                      <a:ext uri="{28A0092B-C50C-407E-A947-70E740481C1C}">
                        <a14:useLocalDpi xmlns:a14="http://schemas.microsoft.com/office/drawing/2010/main" val="0"/>
                      </a:ext>
                    </a:extLst>
                  </a:blip>
                  <a:stretch>
                    <a:fillRect/>
                  </a:stretch>
                </pic:blipFill>
                <pic:spPr>
                  <a:xfrm>
                    <a:off x="0" y="0"/>
                    <a:ext cx="669707" cy="3960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7456" behindDoc="0" locked="0" layoutInCell="1" allowOverlap="1" wp14:anchorId="2264A75E" wp14:editId="57514058">
          <wp:simplePos x="0" y="0"/>
          <wp:positionH relativeFrom="margin">
            <wp:align>left</wp:align>
          </wp:positionH>
          <wp:positionV relativeFrom="paragraph">
            <wp:posOffset>42545</wp:posOffset>
          </wp:positionV>
          <wp:extent cx="550545" cy="333375"/>
          <wp:effectExtent l="0" t="0" r="1905" b="952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0545"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051A5E" w14:textId="77777777" w:rsidR="002711CF" w:rsidRDefault="002711CF" w:rsidP="00AF4D8B">
    <w:pPr>
      <w:pStyle w:val="Piedepgina"/>
      <w:tabs>
        <w:tab w:val="left" w:pos="708"/>
      </w:tabs>
      <w:ind w:right="759"/>
      <w:jc w:val="center"/>
      <w:rPr>
        <w:lang w:val="en-US"/>
      </w:rPr>
    </w:pPr>
    <w:r w:rsidRPr="00AF4D8B">
      <w:rPr>
        <w:rFonts w:ascii="Montserrat Medium" w:hAnsi="Montserrat Medium"/>
        <w:noProof/>
        <w:color w:val="737373"/>
        <w:sz w:val="16"/>
        <w:szCs w:val="16"/>
        <w:lang w:eastAsia="es-MX"/>
      </w:rPr>
      <mc:AlternateContent>
        <mc:Choice Requires="wps">
          <w:drawing>
            <wp:anchor distT="45720" distB="45720" distL="114300" distR="114300" simplePos="0" relativeHeight="251658240" behindDoc="0" locked="0" layoutInCell="1" allowOverlap="1" wp14:anchorId="451E9ED1" wp14:editId="5DEDF422">
              <wp:simplePos x="0" y="0"/>
              <wp:positionH relativeFrom="margin">
                <wp:posOffset>-64439</wp:posOffset>
              </wp:positionH>
              <wp:positionV relativeFrom="paragraph">
                <wp:posOffset>146050</wp:posOffset>
              </wp:positionV>
              <wp:extent cx="5494351" cy="6680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351" cy="668020"/>
                      </a:xfrm>
                      <a:prstGeom prst="rect">
                        <a:avLst/>
                      </a:prstGeom>
                      <a:noFill/>
                      <a:ln w="9525">
                        <a:noFill/>
                        <a:miter lim="800000"/>
                        <a:headEnd/>
                        <a:tailEnd/>
                      </a:ln>
                    </wps:spPr>
                    <wps:txbx>
                      <w:txbxContent>
                        <w:p w14:paraId="036C2D92" w14:textId="77777777" w:rsidR="002711CF" w:rsidRDefault="002711CF" w:rsidP="006F2837">
                          <w:pPr>
                            <w:pStyle w:val="Piedepgina"/>
                            <w:tabs>
                              <w:tab w:val="left" w:pos="708"/>
                            </w:tabs>
                            <w:spacing w:line="276" w:lineRule="auto"/>
                            <w:ind w:right="759"/>
                            <w:rPr>
                              <w:rFonts w:ascii="Montserrat SemiBold" w:hAnsi="Montserrat SemiBold"/>
                              <w:color w:val="BC8E53"/>
                              <w:sz w:val="16"/>
                              <w:szCs w:val="16"/>
                            </w:rPr>
                          </w:pPr>
                          <w:r w:rsidRPr="006F2837">
                            <w:rPr>
                              <w:rFonts w:ascii="Montserrat SemiBold" w:hAnsi="Montserrat SemiBold"/>
                              <w:color w:val="BC8E53"/>
                              <w:sz w:val="16"/>
                              <w:szCs w:val="16"/>
                            </w:rPr>
                            <w:t>Av</w:t>
                          </w:r>
                          <w:r>
                            <w:rPr>
                              <w:rFonts w:ascii="Montserrat SemiBold" w:hAnsi="Montserrat SemiBold"/>
                              <w:color w:val="BC8E53"/>
                              <w:sz w:val="16"/>
                              <w:szCs w:val="16"/>
                            </w:rPr>
                            <w:t xml:space="preserve">. Ah Canul S/N por Carretera Federal. Calkiní, </w:t>
                          </w:r>
                          <w:r w:rsidRPr="00381F37">
                            <w:rPr>
                              <w:rFonts w:ascii="Montserrat SemiBold" w:hAnsi="Montserrat SemiBold"/>
                              <w:color w:val="BC8E53"/>
                              <w:sz w:val="16"/>
                              <w:szCs w:val="16"/>
                            </w:rPr>
                            <w:t>Campeche</w:t>
                          </w:r>
                          <w:r w:rsidRPr="006F2837">
                            <w:rPr>
                              <w:rFonts w:ascii="Montserrat SemiBold" w:hAnsi="Montserrat SemiBold"/>
                              <w:color w:val="BC8E53"/>
                              <w:sz w:val="16"/>
                              <w:szCs w:val="16"/>
                            </w:rPr>
                            <w:t xml:space="preserve">, C.P. </w:t>
                          </w:r>
                          <w:r>
                            <w:rPr>
                              <w:rFonts w:ascii="Montserrat SemiBold" w:hAnsi="Montserrat SemiBold"/>
                              <w:color w:val="BC8E53"/>
                              <w:sz w:val="16"/>
                              <w:szCs w:val="16"/>
                            </w:rPr>
                            <w:t>24900</w:t>
                          </w:r>
                        </w:p>
                        <w:p w14:paraId="21629111" w14:textId="167F40AC" w:rsidR="002711CF" w:rsidRPr="006F2837" w:rsidRDefault="002711CF" w:rsidP="006F2837">
                          <w:pPr>
                            <w:pStyle w:val="Piedepgina"/>
                            <w:tabs>
                              <w:tab w:val="left" w:pos="708"/>
                            </w:tabs>
                            <w:spacing w:line="276" w:lineRule="auto"/>
                            <w:ind w:right="759"/>
                            <w:rPr>
                              <w:rFonts w:ascii="Montserrat SemiBold" w:hAnsi="Montserrat SemiBold"/>
                              <w:color w:val="BC8E53"/>
                              <w:sz w:val="16"/>
                              <w:szCs w:val="16"/>
                            </w:rPr>
                          </w:pPr>
                          <w:r w:rsidRPr="006F2837">
                            <w:rPr>
                              <w:rFonts w:ascii="Montserrat SemiBold" w:hAnsi="Montserrat SemiBold"/>
                              <w:color w:val="BC8E53"/>
                              <w:sz w:val="16"/>
                              <w:szCs w:val="16"/>
                            </w:rPr>
                            <w:t xml:space="preserve">Tels. </w:t>
                          </w:r>
                          <w:r>
                            <w:rPr>
                              <w:rFonts w:ascii="Montserrat SemiBold" w:hAnsi="Montserrat SemiBold"/>
                              <w:color w:val="BC8E53"/>
                              <w:sz w:val="16"/>
                              <w:szCs w:val="16"/>
                            </w:rPr>
                            <w:t>9968134870</w:t>
                          </w:r>
                          <w:r w:rsidRPr="006F2837">
                            <w:rPr>
                              <w:rFonts w:ascii="Montserrat SemiBold" w:hAnsi="Montserrat SemiBold"/>
                              <w:color w:val="BC8E53"/>
                              <w:sz w:val="16"/>
                              <w:szCs w:val="16"/>
                            </w:rPr>
                            <w:t xml:space="preserve">, e-mail: XXXXX.  </w:t>
                          </w:r>
                          <w:r w:rsidRPr="00381F37">
                            <w:rPr>
                              <w:rFonts w:ascii="Montserrat SemiBold" w:hAnsi="Montserrat SemiBold"/>
                              <w:color w:val="BC8E53"/>
                              <w:sz w:val="16"/>
                              <w:szCs w:val="16"/>
                            </w:rPr>
                            <w:t>tecnm.mx | itescam.edu.mx</w:t>
                          </w:r>
                        </w:p>
                        <w:p w14:paraId="5D63FEEF" w14:textId="77777777" w:rsidR="002711CF" w:rsidRPr="006F2837" w:rsidRDefault="002711CF" w:rsidP="00CC6C4D">
                          <w:pPr>
                            <w:pStyle w:val="Piedepgina"/>
                            <w:tabs>
                              <w:tab w:val="left" w:pos="708"/>
                            </w:tabs>
                            <w:spacing w:line="276" w:lineRule="auto"/>
                            <w:ind w:right="759"/>
                            <w:rPr>
                              <w:rFonts w:ascii="Montserrat SemiBold" w:hAnsi="Montserrat SemiBold"/>
                              <w:color w:val="BC8E53"/>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1E9ED1" id="_x0000_t202" coordsize="21600,21600" o:spt="202" path="m,l,21600r21600,l21600,xe">
              <v:stroke joinstyle="miter"/>
              <v:path gradientshapeok="t" o:connecttype="rect"/>
            </v:shapetype>
            <v:shape id="Cuadro de texto 2" o:spid="_x0000_s1027" type="#_x0000_t202" style="position:absolute;left:0;text-align:left;margin-left:-5.05pt;margin-top:11.5pt;width:432.65pt;height:52.6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" filled="f" stroked="f">
              <v:textbox>
                <w:txbxContent>
                  <w:p w14:paraId="036C2D92" w14:textId="77777777" w:rsidR="002711CF" w:rsidRDefault="002711CF" w:rsidP="006F2837">
                    <w:pPr>
                      <w:pStyle w:val="Piedepgina"/>
                      <w:tabs>
                        <w:tab w:val="left" w:pos="708"/>
                      </w:tabs>
                      <w:spacing w:line="276" w:lineRule="auto"/>
                      <w:ind w:right="759"/>
                      <w:rPr>
                        <w:rFonts w:ascii="Montserrat SemiBold" w:hAnsi="Montserrat SemiBold"/>
                        <w:color w:val="BC8E53"/>
                        <w:sz w:val="16"/>
                        <w:szCs w:val="16"/>
                      </w:rPr>
                    </w:pPr>
                    <w:r w:rsidRPr="006F2837">
                      <w:rPr>
                        <w:rFonts w:ascii="Montserrat SemiBold" w:hAnsi="Montserrat SemiBold"/>
                        <w:color w:val="BC8E53"/>
                        <w:sz w:val="16"/>
                        <w:szCs w:val="16"/>
                      </w:rPr>
                      <w:t>Av</w:t>
                    </w:r>
                    <w:r>
                      <w:rPr>
                        <w:rFonts w:ascii="Montserrat SemiBold" w:hAnsi="Montserrat SemiBold"/>
                        <w:color w:val="BC8E53"/>
                        <w:sz w:val="16"/>
                        <w:szCs w:val="16"/>
                      </w:rPr>
                      <w:t xml:space="preserve">. Ah Canul S/N por Carretera Federal. Calkiní, </w:t>
                    </w:r>
                    <w:r w:rsidRPr="00381F37">
                      <w:rPr>
                        <w:rFonts w:ascii="Montserrat SemiBold" w:hAnsi="Montserrat SemiBold"/>
                        <w:color w:val="BC8E53"/>
                        <w:sz w:val="16"/>
                        <w:szCs w:val="16"/>
                      </w:rPr>
                      <w:t>Campeche</w:t>
                    </w:r>
                    <w:r w:rsidRPr="006F2837">
                      <w:rPr>
                        <w:rFonts w:ascii="Montserrat SemiBold" w:hAnsi="Montserrat SemiBold"/>
                        <w:color w:val="BC8E53"/>
                        <w:sz w:val="16"/>
                        <w:szCs w:val="16"/>
                      </w:rPr>
                      <w:t xml:space="preserve">, C.P. </w:t>
                    </w:r>
                    <w:r>
                      <w:rPr>
                        <w:rFonts w:ascii="Montserrat SemiBold" w:hAnsi="Montserrat SemiBold"/>
                        <w:color w:val="BC8E53"/>
                        <w:sz w:val="16"/>
                        <w:szCs w:val="16"/>
                      </w:rPr>
                      <w:t>24900</w:t>
                    </w:r>
                  </w:p>
                  <w:p w14:paraId="21629111" w14:textId="167F40AC" w:rsidR="002711CF" w:rsidRPr="006F2837" w:rsidRDefault="002711CF" w:rsidP="006F2837">
                    <w:pPr>
                      <w:pStyle w:val="Piedepgina"/>
                      <w:tabs>
                        <w:tab w:val="left" w:pos="708"/>
                      </w:tabs>
                      <w:spacing w:line="276" w:lineRule="auto"/>
                      <w:ind w:right="759"/>
                      <w:rPr>
                        <w:rFonts w:ascii="Montserrat SemiBold" w:hAnsi="Montserrat SemiBold"/>
                        <w:color w:val="BC8E53"/>
                        <w:sz w:val="16"/>
                        <w:szCs w:val="16"/>
                      </w:rPr>
                    </w:pPr>
                    <w:r w:rsidRPr="006F2837">
                      <w:rPr>
                        <w:rFonts w:ascii="Montserrat SemiBold" w:hAnsi="Montserrat SemiBold"/>
                        <w:color w:val="BC8E53"/>
                        <w:sz w:val="16"/>
                        <w:szCs w:val="16"/>
                      </w:rPr>
                      <w:t xml:space="preserve">Tels. </w:t>
                    </w:r>
                    <w:r>
                      <w:rPr>
                        <w:rFonts w:ascii="Montserrat SemiBold" w:hAnsi="Montserrat SemiBold"/>
                        <w:color w:val="BC8E53"/>
                        <w:sz w:val="16"/>
                        <w:szCs w:val="16"/>
                      </w:rPr>
                      <w:t>9968134870</w:t>
                    </w:r>
                    <w:r w:rsidRPr="006F2837">
                      <w:rPr>
                        <w:rFonts w:ascii="Montserrat SemiBold" w:hAnsi="Montserrat SemiBold"/>
                        <w:color w:val="BC8E53"/>
                        <w:sz w:val="16"/>
                        <w:szCs w:val="16"/>
                      </w:rPr>
                      <w:t xml:space="preserve">, e-mail: XXXXX.  </w:t>
                    </w:r>
                    <w:r w:rsidRPr="00381F37">
                      <w:rPr>
                        <w:rFonts w:ascii="Montserrat SemiBold" w:hAnsi="Montserrat SemiBold"/>
                        <w:color w:val="BC8E53"/>
                        <w:sz w:val="16"/>
                        <w:szCs w:val="16"/>
                      </w:rPr>
                      <w:t>tecnm.mx | itescam.edu.mx</w:t>
                    </w:r>
                  </w:p>
                  <w:p w14:paraId="5D63FEEF" w14:textId="77777777" w:rsidR="002711CF" w:rsidRPr="006F2837" w:rsidRDefault="002711CF" w:rsidP="00CC6C4D">
                    <w:pPr>
                      <w:pStyle w:val="Piedepgina"/>
                      <w:tabs>
                        <w:tab w:val="left" w:pos="708"/>
                      </w:tabs>
                      <w:spacing w:line="276" w:lineRule="auto"/>
                      <w:ind w:right="759"/>
                      <w:rPr>
                        <w:rFonts w:ascii="Montserrat SemiBold" w:hAnsi="Montserrat SemiBold"/>
                        <w:color w:val="BC8E53"/>
                        <w:sz w:val="16"/>
                        <w:szCs w:val="16"/>
                      </w:rPr>
                    </w:pPr>
                  </w:p>
                </w:txbxContent>
              </v:textbox>
              <w10:wrap anchorx="margin"/>
            </v:shape>
          </w:pict>
        </mc:Fallback>
      </mc:AlternateContent>
    </w:r>
    <w:r>
      <w:rPr>
        <w:rFonts w:ascii="Montserrat Medium" w:hAnsi="Montserrat Medium"/>
        <w:noProof/>
        <w:color w:val="737373"/>
        <w:sz w:val="16"/>
        <w:szCs w:val="16"/>
        <w:lang w:eastAsia="es-MX"/>
      </w:rPr>
      <w:drawing>
        <wp:anchor distT="0" distB="0" distL="114300" distR="114300" simplePos="0" relativeHeight="251659264" behindDoc="1" locked="0" layoutInCell="1" allowOverlap="1" wp14:anchorId="4A02E0FA" wp14:editId="6B7DC663">
          <wp:simplePos x="0" y="0"/>
          <wp:positionH relativeFrom="margin">
            <wp:posOffset>-97155</wp:posOffset>
          </wp:positionH>
          <wp:positionV relativeFrom="paragraph">
            <wp:posOffset>202399</wp:posOffset>
          </wp:positionV>
          <wp:extent cx="6431851" cy="763326"/>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431851" cy="763326"/>
                  </a:xfrm>
                  <a:prstGeom prst="rect">
                    <a:avLst/>
                  </a:prstGeom>
                </pic:spPr>
              </pic:pic>
            </a:graphicData>
          </a:graphic>
          <wp14:sizeRelH relativeFrom="page">
            <wp14:pctWidth>0</wp14:pctWidth>
          </wp14:sizeRelH>
          <wp14:sizeRelV relativeFrom="page">
            <wp14:pctHeight>0</wp14:pctHeight>
          </wp14:sizeRelV>
        </wp:anchor>
      </w:drawing>
    </w:r>
  </w:p>
  <w:p w14:paraId="71D15A0B" w14:textId="77777777" w:rsidR="002711CF" w:rsidRDefault="002711CF" w:rsidP="00AF4D8B">
    <w:pPr>
      <w:pStyle w:val="Piedepgina"/>
      <w:tabs>
        <w:tab w:val="left" w:pos="708"/>
      </w:tabs>
      <w:ind w:right="759"/>
      <w:jc w:val="center"/>
      <w:rPr>
        <w:lang w:val="en-US"/>
      </w:rPr>
    </w:pPr>
  </w:p>
  <w:p w14:paraId="0778464B" w14:textId="77777777" w:rsidR="002711CF" w:rsidRDefault="002711CF" w:rsidP="00AF4D8B">
    <w:pPr>
      <w:pStyle w:val="Piedepgina"/>
      <w:tabs>
        <w:tab w:val="left" w:pos="708"/>
      </w:tabs>
      <w:ind w:right="759"/>
      <w:jc w:val="center"/>
      <w:rPr>
        <w:lang w:val="en-US"/>
      </w:rPr>
    </w:pPr>
  </w:p>
  <w:p w14:paraId="2C2D6D1C" w14:textId="77777777" w:rsidR="002711CF" w:rsidRDefault="002711CF"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E86AD" w14:textId="77777777" w:rsidR="00685C32" w:rsidRDefault="00685C32">
      <w:r>
        <w:separator/>
      </w:r>
    </w:p>
  </w:footnote>
  <w:footnote w:type="continuationSeparator" w:id="0">
    <w:p w14:paraId="14B221B6" w14:textId="77777777" w:rsidR="00685C32" w:rsidRDefault="00685C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9FED6" w14:textId="16C9615D" w:rsidR="002711CF" w:rsidRDefault="00F24EB1" w:rsidP="00EF62D9">
    <w:pPr>
      <w:pStyle w:val="Encabezado"/>
      <w:tabs>
        <w:tab w:val="clear" w:pos="4252"/>
        <w:tab w:val="clear" w:pos="8504"/>
        <w:tab w:val="center" w:pos="4817"/>
      </w:tabs>
    </w:pPr>
    <w:r>
      <w:rPr>
        <w:noProof/>
        <w:lang w:eastAsia="es-MX"/>
      </w:rPr>
      <mc:AlternateContent>
        <mc:Choice Requires="wps">
          <w:drawing>
            <wp:anchor distT="0" distB="0" distL="114300" distR="114300" simplePos="0" relativeHeight="251656192" behindDoc="0" locked="0" layoutInCell="1" allowOverlap="1" wp14:anchorId="5CC7C425" wp14:editId="67E7479F">
              <wp:simplePos x="0" y="0"/>
              <wp:positionH relativeFrom="column">
                <wp:posOffset>4195445</wp:posOffset>
              </wp:positionH>
              <wp:positionV relativeFrom="paragraph">
                <wp:posOffset>-510540</wp:posOffset>
              </wp:positionV>
              <wp:extent cx="2390775" cy="45720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0AF90" w14:textId="5BD12663" w:rsidR="002711CF" w:rsidRDefault="002711CF"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Calkiní</w:t>
                          </w:r>
                        </w:p>
                        <w:p w14:paraId="0DCBFADC" w14:textId="77777777" w:rsidR="002711CF" w:rsidRPr="00F30332" w:rsidRDefault="002711CF"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37D980AE" w14:textId="04C04CC0" w:rsidR="002711CF" w:rsidRPr="00A44E22" w:rsidRDefault="002711CF" w:rsidP="00B306FE">
                          <w:pPr>
                            <w:ind w:right="75"/>
                            <w:jc w:val="right"/>
                            <w:rPr>
                              <w:rFonts w:ascii="Adobe Caslon Pro" w:hAnsi="Adobe Caslon Pro" w:cs="Arial"/>
                              <w:color w:val="808080"/>
                              <w:sz w:val="14"/>
                              <w:szCs w:val="14"/>
                            </w:rPr>
                          </w:pPr>
                          <w:r>
                            <w:rPr>
                              <w:rFonts w:ascii="Montserrat" w:hAnsi="Montserrat" w:cs="Arial"/>
                              <w:color w:val="737373"/>
                              <w:sz w:val="14"/>
                              <w:szCs w:val="14"/>
                            </w:rPr>
                            <w:t>Subdirección Administrativa</w:t>
                          </w:r>
                        </w:p>
                        <w:p w14:paraId="2E2A6855" w14:textId="77777777" w:rsidR="002711CF" w:rsidRPr="00820EA8" w:rsidRDefault="002711CF" w:rsidP="004D0D97">
                          <w:pPr>
                            <w:jc w:val="right"/>
                            <w:rPr>
                              <w:rFonts w:ascii="EurekaSans-Light" w:hAnsi="EurekaSans-Light" w:cs="Arial"/>
                              <w:sz w:val="20"/>
                              <w:szCs w:val="20"/>
                            </w:rPr>
                          </w:pPr>
                        </w:p>
                        <w:p w14:paraId="2BF1458B" w14:textId="77777777" w:rsidR="002711CF" w:rsidRDefault="002711CF" w:rsidP="004D0D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C7C425" id="_x0000_t202" coordsize="21600,21600" o:spt="202" path="m,l,21600r21600,l21600,xe">
              <v:stroke joinstyle="miter"/>
              <v:path gradientshapeok="t" o:connecttype="rect"/>
            </v:shapetype>
            <v:shape id="Text Box 5" o:spid="_x0000_s1026" type="#_x0000_t202" style="position:absolute;margin-left:330.35pt;margin-top:-40.2pt;width:188.25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" filled="f" stroked="f">
              <v:textbox>
                <w:txbxContent>
                  <w:p w14:paraId="5330AF90" w14:textId="5BD12663" w:rsidR="002711CF" w:rsidRDefault="002711CF"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Calkiní</w:t>
                    </w:r>
                  </w:p>
                  <w:p w14:paraId="0DCBFADC" w14:textId="77777777" w:rsidR="002711CF" w:rsidRPr="00F30332" w:rsidRDefault="002711CF"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37D980AE" w14:textId="04C04CC0" w:rsidR="002711CF" w:rsidRPr="00A44E22" w:rsidRDefault="002711CF" w:rsidP="00B306FE">
                    <w:pPr>
                      <w:ind w:right="75"/>
                      <w:jc w:val="right"/>
                      <w:rPr>
                        <w:rFonts w:ascii="Adobe Caslon Pro" w:hAnsi="Adobe Caslon Pro" w:cs="Arial"/>
                        <w:color w:val="808080"/>
                        <w:sz w:val="14"/>
                        <w:szCs w:val="14"/>
                      </w:rPr>
                    </w:pPr>
                    <w:r>
                      <w:rPr>
                        <w:rFonts w:ascii="Montserrat" w:hAnsi="Montserrat" w:cs="Arial"/>
                        <w:color w:val="737373"/>
                        <w:sz w:val="14"/>
                        <w:szCs w:val="14"/>
                      </w:rPr>
                      <w:t>Subdirección Administrativa</w:t>
                    </w:r>
                  </w:p>
                  <w:p w14:paraId="2E2A6855" w14:textId="77777777" w:rsidR="002711CF" w:rsidRPr="00820EA8" w:rsidRDefault="002711CF" w:rsidP="004D0D97">
                    <w:pPr>
                      <w:jc w:val="right"/>
                      <w:rPr>
                        <w:rFonts w:ascii="EurekaSans-Light" w:hAnsi="EurekaSans-Light" w:cs="Arial"/>
                        <w:sz w:val="20"/>
                        <w:szCs w:val="20"/>
                      </w:rPr>
                    </w:pPr>
                  </w:p>
                  <w:p w14:paraId="2BF1458B" w14:textId="77777777" w:rsidR="002711CF" w:rsidRDefault="002711CF" w:rsidP="004D0D97">
                    <w:pPr>
                      <w:jc w:val="right"/>
                    </w:pPr>
                  </w:p>
                </w:txbxContent>
              </v:textbox>
            </v:shape>
          </w:pict>
        </mc:Fallback>
      </mc:AlternateContent>
    </w:r>
    <w:r>
      <w:rPr>
        <w:noProof/>
        <w:lang w:eastAsia="es-MX"/>
      </w:rPr>
      <w:drawing>
        <wp:anchor distT="0" distB="0" distL="114300" distR="114300" simplePos="0" relativeHeight="251666432" behindDoc="0" locked="0" layoutInCell="1" allowOverlap="1" wp14:anchorId="75739A23" wp14:editId="242F37B9">
          <wp:simplePos x="0" y="0"/>
          <wp:positionH relativeFrom="column">
            <wp:posOffset>3681095</wp:posOffset>
          </wp:positionH>
          <wp:positionV relativeFrom="paragraph">
            <wp:posOffset>-517525</wp:posOffset>
          </wp:positionV>
          <wp:extent cx="271780" cy="42672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78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1312" behindDoc="1" locked="0" layoutInCell="1" allowOverlap="1" wp14:anchorId="01999720" wp14:editId="46A8DFF6">
          <wp:simplePos x="0" y="0"/>
          <wp:positionH relativeFrom="margin">
            <wp:posOffset>-142240</wp:posOffset>
          </wp:positionH>
          <wp:positionV relativeFrom="paragraph">
            <wp:posOffset>-494665</wp:posOffset>
          </wp:positionV>
          <wp:extent cx="3677920" cy="42672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77920" cy="4267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95772"/>
    <w:multiLevelType w:val="multilevel"/>
    <w:tmpl w:val="E4A8C56E"/>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070EB0"/>
    <w:multiLevelType w:val="hybridMultilevel"/>
    <w:tmpl w:val="4C105F9C"/>
    <w:lvl w:ilvl="0" w:tplc="F0940C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2C0A6B"/>
    <w:multiLevelType w:val="hybridMultilevel"/>
    <w:tmpl w:val="4E547B32"/>
    <w:lvl w:ilvl="0" w:tplc="0B5A015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7A6375"/>
    <w:multiLevelType w:val="hybridMultilevel"/>
    <w:tmpl w:val="A90CB404"/>
    <w:lvl w:ilvl="0" w:tplc="910037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E141A6"/>
    <w:multiLevelType w:val="hybridMultilevel"/>
    <w:tmpl w:val="51A8F2AC"/>
    <w:lvl w:ilvl="0" w:tplc="562C2D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943116B"/>
    <w:multiLevelType w:val="hybridMultilevel"/>
    <w:tmpl w:val="1EE6BD1C"/>
    <w:lvl w:ilvl="0" w:tplc="659455F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A1B6384"/>
    <w:multiLevelType w:val="hybridMultilevel"/>
    <w:tmpl w:val="4D1A4BAC"/>
    <w:lvl w:ilvl="0" w:tplc="7D162F9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7EEB4603"/>
    <w:multiLevelType w:val="hybridMultilevel"/>
    <w:tmpl w:val="0652B7D2"/>
    <w:lvl w:ilvl="0" w:tplc="47F84A7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80899905">
    <w:abstractNumId w:val="8"/>
  </w:num>
  <w:num w:numId="2" w16cid:durableId="2041391071">
    <w:abstractNumId w:val="1"/>
  </w:num>
  <w:num w:numId="3" w16cid:durableId="31351517">
    <w:abstractNumId w:val="9"/>
  </w:num>
  <w:num w:numId="4" w16cid:durableId="1777213701">
    <w:abstractNumId w:val="3"/>
  </w:num>
  <w:num w:numId="5" w16cid:durableId="252515739">
    <w:abstractNumId w:val="6"/>
  </w:num>
  <w:num w:numId="6" w16cid:durableId="1623732190">
    <w:abstractNumId w:val="4"/>
  </w:num>
  <w:num w:numId="7" w16cid:durableId="1318263024">
    <w:abstractNumId w:val="5"/>
  </w:num>
  <w:num w:numId="8" w16cid:durableId="1158034564">
    <w:abstractNumId w:val="2"/>
  </w:num>
  <w:num w:numId="9" w16cid:durableId="192573459">
    <w:abstractNumId w:val="0"/>
  </w:num>
  <w:num w:numId="10" w16cid:durableId="1172988168">
    <w:abstractNumId w:val="11"/>
  </w:num>
  <w:num w:numId="11" w16cid:durableId="1555316104">
    <w:abstractNumId w:val="10"/>
  </w:num>
  <w:num w:numId="12" w16cid:durableId="359810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en-US" w:vendorID="64" w:dllVersion="0"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B3"/>
    <w:rsid w:val="00000289"/>
    <w:rsid w:val="00000425"/>
    <w:rsid w:val="00000F01"/>
    <w:rsid w:val="00002A1B"/>
    <w:rsid w:val="00010AC4"/>
    <w:rsid w:val="000135B3"/>
    <w:rsid w:val="00015ED7"/>
    <w:rsid w:val="000203AB"/>
    <w:rsid w:val="00021431"/>
    <w:rsid w:val="00022789"/>
    <w:rsid w:val="000229B4"/>
    <w:rsid w:val="00023FB4"/>
    <w:rsid w:val="00024291"/>
    <w:rsid w:val="00026DD0"/>
    <w:rsid w:val="00026EA5"/>
    <w:rsid w:val="00031033"/>
    <w:rsid w:val="00033D42"/>
    <w:rsid w:val="000449CD"/>
    <w:rsid w:val="000463C8"/>
    <w:rsid w:val="000501B8"/>
    <w:rsid w:val="00050487"/>
    <w:rsid w:val="00050CC0"/>
    <w:rsid w:val="00051B86"/>
    <w:rsid w:val="00053D15"/>
    <w:rsid w:val="00056876"/>
    <w:rsid w:val="000601A4"/>
    <w:rsid w:val="00061981"/>
    <w:rsid w:val="00064771"/>
    <w:rsid w:val="00065D1E"/>
    <w:rsid w:val="000668D7"/>
    <w:rsid w:val="000674AB"/>
    <w:rsid w:val="00073ED7"/>
    <w:rsid w:val="00083E85"/>
    <w:rsid w:val="00083F01"/>
    <w:rsid w:val="00084538"/>
    <w:rsid w:val="00086EFD"/>
    <w:rsid w:val="00087D8A"/>
    <w:rsid w:val="0009337D"/>
    <w:rsid w:val="000959FF"/>
    <w:rsid w:val="00095FDC"/>
    <w:rsid w:val="000962DB"/>
    <w:rsid w:val="000A0BEB"/>
    <w:rsid w:val="000A0FBE"/>
    <w:rsid w:val="000A1213"/>
    <w:rsid w:val="000A60FB"/>
    <w:rsid w:val="000A70FB"/>
    <w:rsid w:val="000B2120"/>
    <w:rsid w:val="000B2918"/>
    <w:rsid w:val="000B587D"/>
    <w:rsid w:val="000B7E90"/>
    <w:rsid w:val="000C0104"/>
    <w:rsid w:val="000C3D19"/>
    <w:rsid w:val="000C4CFD"/>
    <w:rsid w:val="000C58AE"/>
    <w:rsid w:val="000C708F"/>
    <w:rsid w:val="000D4A45"/>
    <w:rsid w:val="000D6879"/>
    <w:rsid w:val="000E3428"/>
    <w:rsid w:val="000F063A"/>
    <w:rsid w:val="000F11D6"/>
    <w:rsid w:val="000F3DDE"/>
    <w:rsid w:val="000F7173"/>
    <w:rsid w:val="0010299B"/>
    <w:rsid w:val="00105962"/>
    <w:rsid w:val="001062C8"/>
    <w:rsid w:val="001066DD"/>
    <w:rsid w:val="001069ED"/>
    <w:rsid w:val="00107609"/>
    <w:rsid w:val="0010762A"/>
    <w:rsid w:val="00107B8B"/>
    <w:rsid w:val="0012121B"/>
    <w:rsid w:val="001237CD"/>
    <w:rsid w:val="00125DAB"/>
    <w:rsid w:val="001306B6"/>
    <w:rsid w:val="00135F12"/>
    <w:rsid w:val="001404C1"/>
    <w:rsid w:val="00144755"/>
    <w:rsid w:val="00145280"/>
    <w:rsid w:val="00145C34"/>
    <w:rsid w:val="001516F9"/>
    <w:rsid w:val="00157004"/>
    <w:rsid w:val="0015712F"/>
    <w:rsid w:val="00162408"/>
    <w:rsid w:val="00166392"/>
    <w:rsid w:val="00166674"/>
    <w:rsid w:val="00171064"/>
    <w:rsid w:val="0017221C"/>
    <w:rsid w:val="00172642"/>
    <w:rsid w:val="0017438B"/>
    <w:rsid w:val="0017498D"/>
    <w:rsid w:val="001805DD"/>
    <w:rsid w:val="001835E3"/>
    <w:rsid w:val="001839DF"/>
    <w:rsid w:val="00185CDD"/>
    <w:rsid w:val="00187656"/>
    <w:rsid w:val="0019278E"/>
    <w:rsid w:val="00192EA3"/>
    <w:rsid w:val="001A2DF3"/>
    <w:rsid w:val="001A3FD4"/>
    <w:rsid w:val="001A49C5"/>
    <w:rsid w:val="001A7756"/>
    <w:rsid w:val="001B7B00"/>
    <w:rsid w:val="001C0976"/>
    <w:rsid w:val="001C5D85"/>
    <w:rsid w:val="001D0823"/>
    <w:rsid w:val="001D3C35"/>
    <w:rsid w:val="001D3F61"/>
    <w:rsid w:val="001D4709"/>
    <w:rsid w:val="001D63CC"/>
    <w:rsid w:val="001E016B"/>
    <w:rsid w:val="001E5360"/>
    <w:rsid w:val="001E5BC7"/>
    <w:rsid w:val="001E5CF1"/>
    <w:rsid w:val="001E6980"/>
    <w:rsid w:val="001F0FB6"/>
    <w:rsid w:val="001F1974"/>
    <w:rsid w:val="001F561C"/>
    <w:rsid w:val="001F77AF"/>
    <w:rsid w:val="002079C6"/>
    <w:rsid w:val="00207DCF"/>
    <w:rsid w:val="00211C3F"/>
    <w:rsid w:val="0021292B"/>
    <w:rsid w:val="00214B6A"/>
    <w:rsid w:val="00216257"/>
    <w:rsid w:val="00221969"/>
    <w:rsid w:val="0022290E"/>
    <w:rsid w:val="002352A8"/>
    <w:rsid w:val="00236051"/>
    <w:rsid w:val="00241923"/>
    <w:rsid w:val="0024281D"/>
    <w:rsid w:val="00242EBE"/>
    <w:rsid w:val="002449D2"/>
    <w:rsid w:val="00244D65"/>
    <w:rsid w:val="0024506D"/>
    <w:rsid w:val="00245DB1"/>
    <w:rsid w:val="0025211E"/>
    <w:rsid w:val="00252741"/>
    <w:rsid w:val="00253001"/>
    <w:rsid w:val="00255867"/>
    <w:rsid w:val="00257864"/>
    <w:rsid w:val="00262E31"/>
    <w:rsid w:val="00264E21"/>
    <w:rsid w:val="002711CF"/>
    <w:rsid w:val="00272B52"/>
    <w:rsid w:val="00276A4E"/>
    <w:rsid w:val="002821A0"/>
    <w:rsid w:val="00282359"/>
    <w:rsid w:val="00287849"/>
    <w:rsid w:val="0029436F"/>
    <w:rsid w:val="00294F9B"/>
    <w:rsid w:val="00294FB0"/>
    <w:rsid w:val="00296023"/>
    <w:rsid w:val="002A1428"/>
    <w:rsid w:val="002A200F"/>
    <w:rsid w:val="002A46AB"/>
    <w:rsid w:val="002B121C"/>
    <w:rsid w:val="002B3BC1"/>
    <w:rsid w:val="002B3EB4"/>
    <w:rsid w:val="002B430E"/>
    <w:rsid w:val="002C0A37"/>
    <w:rsid w:val="002C3D27"/>
    <w:rsid w:val="002C5339"/>
    <w:rsid w:val="002C5731"/>
    <w:rsid w:val="002C5BDC"/>
    <w:rsid w:val="002C6218"/>
    <w:rsid w:val="002D2E98"/>
    <w:rsid w:val="002D392B"/>
    <w:rsid w:val="002E1620"/>
    <w:rsid w:val="002E19BE"/>
    <w:rsid w:val="002E255E"/>
    <w:rsid w:val="002E3EBF"/>
    <w:rsid w:val="002E6B4E"/>
    <w:rsid w:val="002E6E57"/>
    <w:rsid w:val="002F091C"/>
    <w:rsid w:val="002F2706"/>
    <w:rsid w:val="002F3748"/>
    <w:rsid w:val="002F537F"/>
    <w:rsid w:val="00301DDC"/>
    <w:rsid w:val="00302696"/>
    <w:rsid w:val="0030417B"/>
    <w:rsid w:val="00305CC1"/>
    <w:rsid w:val="0031122E"/>
    <w:rsid w:val="00316707"/>
    <w:rsid w:val="003217FE"/>
    <w:rsid w:val="00325E77"/>
    <w:rsid w:val="00331B0C"/>
    <w:rsid w:val="00331F83"/>
    <w:rsid w:val="003422F9"/>
    <w:rsid w:val="003431AF"/>
    <w:rsid w:val="003445BF"/>
    <w:rsid w:val="00344F91"/>
    <w:rsid w:val="0034694B"/>
    <w:rsid w:val="003469F6"/>
    <w:rsid w:val="0034772F"/>
    <w:rsid w:val="0035238B"/>
    <w:rsid w:val="00352CF1"/>
    <w:rsid w:val="00353002"/>
    <w:rsid w:val="00356EF8"/>
    <w:rsid w:val="0036139A"/>
    <w:rsid w:val="0036163D"/>
    <w:rsid w:val="00376B40"/>
    <w:rsid w:val="00381020"/>
    <w:rsid w:val="00381ED1"/>
    <w:rsid w:val="00381F37"/>
    <w:rsid w:val="00386DD5"/>
    <w:rsid w:val="003900B2"/>
    <w:rsid w:val="003927EA"/>
    <w:rsid w:val="00392DE2"/>
    <w:rsid w:val="00397322"/>
    <w:rsid w:val="003A2351"/>
    <w:rsid w:val="003A520E"/>
    <w:rsid w:val="003A5FF6"/>
    <w:rsid w:val="003B347A"/>
    <w:rsid w:val="003C1302"/>
    <w:rsid w:val="003C4136"/>
    <w:rsid w:val="003C7F5A"/>
    <w:rsid w:val="003D5A08"/>
    <w:rsid w:val="003E4ED3"/>
    <w:rsid w:val="003F0FBC"/>
    <w:rsid w:val="003F349D"/>
    <w:rsid w:val="00400CB0"/>
    <w:rsid w:val="0040106A"/>
    <w:rsid w:val="004068D0"/>
    <w:rsid w:val="00407CB7"/>
    <w:rsid w:val="00407D86"/>
    <w:rsid w:val="004128A5"/>
    <w:rsid w:val="00413740"/>
    <w:rsid w:val="0041406E"/>
    <w:rsid w:val="00414664"/>
    <w:rsid w:val="004155D1"/>
    <w:rsid w:val="00424516"/>
    <w:rsid w:val="00424E5E"/>
    <w:rsid w:val="00425510"/>
    <w:rsid w:val="00427E5D"/>
    <w:rsid w:val="0043015D"/>
    <w:rsid w:val="004314B9"/>
    <w:rsid w:val="0043476B"/>
    <w:rsid w:val="004422C6"/>
    <w:rsid w:val="00444035"/>
    <w:rsid w:val="0044461E"/>
    <w:rsid w:val="004465D1"/>
    <w:rsid w:val="0045125E"/>
    <w:rsid w:val="0045152E"/>
    <w:rsid w:val="00457687"/>
    <w:rsid w:val="004607ED"/>
    <w:rsid w:val="004611E9"/>
    <w:rsid w:val="00462170"/>
    <w:rsid w:val="00462822"/>
    <w:rsid w:val="00465B93"/>
    <w:rsid w:val="00466D32"/>
    <w:rsid w:val="00467919"/>
    <w:rsid w:val="00470EB1"/>
    <w:rsid w:val="00472B8B"/>
    <w:rsid w:val="00473E58"/>
    <w:rsid w:val="004754B0"/>
    <w:rsid w:val="00481897"/>
    <w:rsid w:val="004852B4"/>
    <w:rsid w:val="0048538F"/>
    <w:rsid w:val="00492C98"/>
    <w:rsid w:val="0049363C"/>
    <w:rsid w:val="00493B86"/>
    <w:rsid w:val="004A0F69"/>
    <w:rsid w:val="004A141A"/>
    <w:rsid w:val="004A38EA"/>
    <w:rsid w:val="004A6412"/>
    <w:rsid w:val="004A6537"/>
    <w:rsid w:val="004B28D3"/>
    <w:rsid w:val="004B32DE"/>
    <w:rsid w:val="004B4884"/>
    <w:rsid w:val="004B7915"/>
    <w:rsid w:val="004C0640"/>
    <w:rsid w:val="004C4007"/>
    <w:rsid w:val="004C58A3"/>
    <w:rsid w:val="004D0D97"/>
    <w:rsid w:val="004D1867"/>
    <w:rsid w:val="004D245F"/>
    <w:rsid w:val="004D3195"/>
    <w:rsid w:val="004D7242"/>
    <w:rsid w:val="004D795A"/>
    <w:rsid w:val="004D7DEF"/>
    <w:rsid w:val="004F14D6"/>
    <w:rsid w:val="004F2F10"/>
    <w:rsid w:val="004F3227"/>
    <w:rsid w:val="004F3AB6"/>
    <w:rsid w:val="004F3EFD"/>
    <w:rsid w:val="004F45A2"/>
    <w:rsid w:val="004F5C91"/>
    <w:rsid w:val="004F6E3C"/>
    <w:rsid w:val="004F731D"/>
    <w:rsid w:val="00501D5D"/>
    <w:rsid w:val="00513D4A"/>
    <w:rsid w:val="00522611"/>
    <w:rsid w:val="0052280B"/>
    <w:rsid w:val="00527AED"/>
    <w:rsid w:val="00530D1C"/>
    <w:rsid w:val="00533C26"/>
    <w:rsid w:val="00533CE3"/>
    <w:rsid w:val="00547979"/>
    <w:rsid w:val="005501E5"/>
    <w:rsid w:val="0056070B"/>
    <w:rsid w:val="005609BD"/>
    <w:rsid w:val="00561B9E"/>
    <w:rsid w:val="00561DE7"/>
    <w:rsid w:val="005626CE"/>
    <w:rsid w:val="005636B8"/>
    <w:rsid w:val="00564AA1"/>
    <w:rsid w:val="00564FE2"/>
    <w:rsid w:val="005720C6"/>
    <w:rsid w:val="005745E9"/>
    <w:rsid w:val="00576550"/>
    <w:rsid w:val="005800FB"/>
    <w:rsid w:val="00581D4D"/>
    <w:rsid w:val="00590502"/>
    <w:rsid w:val="00592852"/>
    <w:rsid w:val="00593C63"/>
    <w:rsid w:val="005A006E"/>
    <w:rsid w:val="005A1D52"/>
    <w:rsid w:val="005A3E40"/>
    <w:rsid w:val="005A512C"/>
    <w:rsid w:val="005A6FCB"/>
    <w:rsid w:val="005A7AA3"/>
    <w:rsid w:val="005B4EBC"/>
    <w:rsid w:val="005B55E0"/>
    <w:rsid w:val="005C05A9"/>
    <w:rsid w:val="005C1A68"/>
    <w:rsid w:val="005C2A1A"/>
    <w:rsid w:val="005C6EE7"/>
    <w:rsid w:val="005C792B"/>
    <w:rsid w:val="005D1EF0"/>
    <w:rsid w:val="005D2865"/>
    <w:rsid w:val="005D3E50"/>
    <w:rsid w:val="005D4D62"/>
    <w:rsid w:val="005D5342"/>
    <w:rsid w:val="005D5CE6"/>
    <w:rsid w:val="005E0D4B"/>
    <w:rsid w:val="005E1FF0"/>
    <w:rsid w:val="005E4447"/>
    <w:rsid w:val="005F0952"/>
    <w:rsid w:val="005F0BAC"/>
    <w:rsid w:val="005F41E3"/>
    <w:rsid w:val="005F4D0C"/>
    <w:rsid w:val="005F7AB0"/>
    <w:rsid w:val="00602DD9"/>
    <w:rsid w:val="00605110"/>
    <w:rsid w:val="006069B3"/>
    <w:rsid w:val="00613A65"/>
    <w:rsid w:val="006143CD"/>
    <w:rsid w:val="00614BE6"/>
    <w:rsid w:val="00615FC1"/>
    <w:rsid w:val="00617B4B"/>
    <w:rsid w:val="006222CE"/>
    <w:rsid w:val="006224B8"/>
    <w:rsid w:val="00623F67"/>
    <w:rsid w:val="00625029"/>
    <w:rsid w:val="00631503"/>
    <w:rsid w:val="0063273F"/>
    <w:rsid w:val="0063393D"/>
    <w:rsid w:val="00636189"/>
    <w:rsid w:val="0063776A"/>
    <w:rsid w:val="0064031F"/>
    <w:rsid w:val="00652B9D"/>
    <w:rsid w:val="00654152"/>
    <w:rsid w:val="00654C0A"/>
    <w:rsid w:val="00654CF5"/>
    <w:rsid w:val="00655686"/>
    <w:rsid w:val="00660C05"/>
    <w:rsid w:val="00663228"/>
    <w:rsid w:val="00663263"/>
    <w:rsid w:val="006675AC"/>
    <w:rsid w:val="00671060"/>
    <w:rsid w:val="00671B7D"/>
    <w:rsid w:val="00673EEB"/>
    <w:rsid w:val="00674C58"/>
    <w:rsid w:val="006803E9"/>
    <w:rsid w:val="0068056B"/>
    <w:rsid w:val="00682801"/>
    <w:rsid w:val="00685C32"/>
    <w:rsid w:val="00685F52"/>
    <w:rsid w:val="00691115"/>
    <w:rsid w:val="00692489"/>
    <w:rsid w:val="006968DE"/>
    <w:rsid w:val="006A05D6"/>
    <w:rsid w:val="006A1785"/>
    <w:rsid w:val="006A286F"/>
    <w:rsid w:val="006B2F29"/>
    <w:rsid w:val="006B3030"/>
    <w:rsid w:val="006B47A8"/>
    <w:rsid w:val="006C0ADB"/>
    <w:rsid w:val="006C110C"/>
    <w:rsid w:val="006C14E6"/>
    <w:rsid w:val="006C6DE0"/>
    <w:rsid w:val="006D3EAA"/>
    <w:rsid w:val="006D6962"/>
    <w:rsid w:val="006E409D"/>
    <w:rsid w:val="006E4AFF"/>
    <w:rsid w:val="006E7BC2"/>
    <w:rsid w:val="006F2837"/>
    <w:rsid w:val="006F5298"/>
    <w:rsid w:val="00700FCD"/>
    <w:rsid w:val="007061D3"/>
    <w:rsid w:val="00706F72"/>
    <w:rsid w:val="00710592"/>
    <w:rsid w:val="007112F8"/>
    <w:rsid w:val="007121B1"/>
    <w:rsid w:val="00712781"/>
    <w:rsid w:val="007129E3"/>
    <w:rsid w:val="00712B39"/>
    <w:rsid w:val="00712FAC"/>
    <w:rsid w:val="0071346F"/>
    <w:rsid w:val="00715BD9"/>
    <w:rsid w:val="007167C5"/>
    <w:rsid w:val="00717D5A"/>
    <w:rsid w:val="00721083"/>
    <w:rsid w:val="007232DA"/>
    <w:rsid w:val="00730E70"/>
    <w:rsid w:val="00732B06"/>
    <w:rsid w:val="00732DC8"/>
    <w:rsid w:val="007377ED"/>
    <w:rsid w:val="00740021"/>
    <w:rsid w:val="00741871"/>
    <w:rsid w:val="00744917"/>
    <w:rsid w:val="00747C8E"/>
    <w:rsid w:val="00750780"/>
    <w:rsid w:val="00751258"/>
    <w:rsid w:val="0075128C"/>
    <w:rsid w:val="007529BB"/>
    <w:rsid w:val="00753801"/>
    <w:rsid w:val="00756867"/>
    <w:rsid w:val="00761996"/>
    <w:rsid w:val="00761E58"/>
    <w:rsid w:val="00762139"/>
    <w:rsid w:val="00762D65"/>
    <w:rsid w:val="00765984"/>
    <w:rsid w:val="00765A41"/>
    <w:rsid w:val="00773D7C"/>
    <w:rsid w:val="00780267"/>
    <w:rsid w:val="00782033"/>
    <w:rsid w:val="00782F2B"/>
    <w:rsid w:val="007835EA"/>
    <w:rsid w:val="007838DE"/>
    <w:rsid w:val="00784227"/>
    <w:rsid w:val="0078569A"/>
    <w:rsid w:val="007856E5"/>
    <w:rsid w:val="007911DE"/>
    <w:rsid w:val="00794619"/>
    <w:rsid w:val="00796CE5"/>
    <w:rsid w:val="007A031B"/>
    <w:rsid w:val="007A03E3"/>
    <w:rsid w:val="007B06BF"/>
    <w:rsid w:val="007B0CBB"/>
    <w:rsid w:val="007B453E"/>
    <w:rsid w:val="007B77D9"/>
    <w:rsid w:val="007C0DF3"/>
    <w:rsid w:val="007C1911"/>
    <w:rsid w:val="007C4164"/>
    <w:rsid w:val="007C5552"/>
    <w:rsid w:val="007C5A6E"/>
    <w:rsid w:val="007C722A"/>
    <w:rsid w:val="007D2863"/>
    <w:rsid w:val="007D2983"/>
    <w:rsid w:val="007D5932"/>
    <w:rsid w:val="007D6941"/>
    <w:rsid w:val="007D7971"/>
    <w:rsid w:val="007D7F4F"/>
    <w:rsid w:val="007E01A1"/>
    <w:rsid w:val="007E2681"/>
    <w:rsid w:val="007E32A8"/>
    <w:rsid w:val="007E779F"/>
    <w:rsid w:val="007F06BF"/>
    <w:rsid w:val="007F61AB"/>
    <w:rsid w:val="007F62C6"/>
    <w:rsid w:val="0080034D"/>
    <w:rsid w:val="0080739D"/>
    <w:rsid w:val="00807990"/>
    <w:rsid w:val="00807EEE"/>
    <w:rsid w:val="00817B31"/>
    <w:rsid w:val="00820E4B"/>
    <w:rsid w:val="00820EA8"/>
    <w:rsid w:val="0082209B"/>
    <w:rsid w:val="00822B5D"/>
    <w:rsid w:val="00825947"/>
    <w:rsid w:val="008271ED"/>
    <w:rsid w:val="00827A60"/>
    <w:rsid w:val="00832378"/>
    <w:rsid w:val="00832674"/>
    <w:rsid w:val="00833793"/>
    <w:rsid w:val="008339C6"/>
    <w:rsid w:val="00840C29"/>
    <w:rsid w:val="0085034D"/>
    <w:rsid w:val="00851B29"/>
    <w:rsid w:val="00852737"/>
    <w:rsid w:val="00852B92"/>
    <w:rsid w:val="00855C74"/>
    <w:rsid w:val="00856EE8"/>
    <w:rsid w:val="008572ED"/>
    <w:rsid w:val="0086036E"/>
    <w:rsid w:val="00873A6E"/>
    <w:rsid w:val="00882D0A"/>
    <w:rsid w:val="00883D9A"/>
    <w:rsid w:val="00884557"/>
    <w:rsid w:val="00884C3D"/>
    <w:rsid w:val="00896E8E"/>
    <w:rsid w:val="00896ECA"/>
    <w:rsid w:val="008A29CB"/>
    <w:rsid w:val="008A352D"/>
    <w:rsid w:val="008A4B98"/>
    <w:rsid w:val="008A7529"/>
    <w:rsid w:val="008A79D8"/>
    <w:rsid w:val="008B3C5C"/>
    <w:rsid w:val="008B5C6E"/>
    <w:rsid w:val="008B6A62"/>
    <w:rsid w:val="008C0A2F"/>
    <w:rsid w:val="008C0C6C"/>
    <w:rsid w:val="008C0D46"/>
    <w:rsid w:val="008C14F7"/>
    <w:rsid w:val="008C46AB"/>
    <w:rsid w:val="008C75A9"/>
    <w:rsid w:val="008D20A2"/>
    <w:rsid w:val="008D25C8"/>
    <w:rsid w:val="008D4805"/>
    <w:rsid w:val="008E083E"/>
    <w:rsid w:val="008E51C5"/>
    <w:rsid w:val="008F2069"/>
    <w:rsid w:val="008F3B5C"/>
    <w:rsid w:val="008F5FCA"/>
    <w:rsid w:val="009034F5"/>
    <w:rsid w:val="00905B1D"/>
    <w:rsid w:val="0090726D"/>
    <w:rsid w:val="009072C1"/>
    <w:rsid w:val="009101D0"/>
    <w:rsid w:val="00911F41"/>
    <w:rsid w:val="00922132"/>
    <w:rsid w:val="00924190"/>
    <w:rsid w:val="00930CF1"/>
    <w:rsid w:val="009342C9"/>
    <w:rsid w:val="009347F2"/>
    <w:rsid w:val="009352F5"/>
    <w:rsid w:val="00937279"/>
    <w:rsid w:val="00937DDF"/>
    <w:rsid w:val="00940B8A"/>
    <w:rsid w:val="009427C6"/>
    <w:rsid w:val="00943F67"/>
    <w:rsid w:val="00944884"/>
    <w:rsid w:val="00944DCB"/>
    <w:rsid w:val="00945EB6"/>
    <w:rsid w:val="00950438"/>
    <w:rsid w:val="00951543"/>
    <w:rsid w:val="009515CF"/>
    <w:rsid w:val="00954D12"/>
    <w:rsid w:val="009630C1"/>
    <w:rsid w:val="00966A21"/>
    <w:rsid w:val="00970299"/>
    <w:rsid w:val="009708AE"/>
    <w:rsid w:val="00971DD8"/>
    <w:rsid w:val="00972E4F"/>
    <w:rsid w:val="009740B5"/>
    <w:rsid w:val="009767F0"/>
    <w:rsid w:val="00980BC2"/>
    <w:rsid w:val="00981EE1"/>
    <w:rsid w:val="00982159"/>
    <w:rsid w:val="009837AB"/>
    <w:rsid w:val="00986377"/>
    <w:rsid w:val="009873EC"/>
    <w:rsid w:val="009916C6"/>
    <w:rsid w:val="00991815"/>
    <w:rsid w:val="00995BD8"/>
    <w:rsid w:val="00996AB3"/>
    <w:rsid w:val="00996AB9"/>
    <w:rsid w:val="00997760"/>
    <w:rsid w:val="009A3265"/>
    <w:rsid w:val="009B31FB"/>
    <w:rsid w:val="009B3D14"/>
    <w:rsid w:val="009B4C1D"/>
    <w:rsid w:val="009B6ACE"/>
    <w:rsid w:val="009C2F5B"/>
    <w:rsid w:val="009C36D4"/>
    <w:rsid w:val="009C74A2"/>
    <w:rsid w:val="009D3128"/>
    <w:rsid w:val="009D4BB0"/>
    <w:rsid w:val="009E0AAA"/>
    <w:rsid w:val="009E300F"/>
    <w:rsid w:val="009E619F"/>
    <w:rsid w:val="009E7782"/>
    <w:rsid w:val="009E7837"/>
    <w:rsid w:val="009F3709"/>
    <w:rsid w:val="009F379B"/>
    <w:rsid w:val="009F579A"/>
    <w:rsid w:val="009F7837"/>
    <w:rsid w:val="009F7C56"/>
    <w:rsid w:val="00A00EB4"/>
    <w:rsid w:val="00A04CD2"/>
    <w:rsid w:val="00A05554"/>
    <w:rsid w:val="00A10E75"/>
    <w:rsid w:val="00A11000"/>
    <w:rsid w:val="00A12914"/>
    <w:rsid w:val="00A135D8"/>
    <w:rsid w:val="00A13CFD"/>
    <w:rsid w:val="00A17CA8"/>
    <w:rsid w:val="00A2062E"/>
    <w:rsid w:val="00A21213"/>
    <w:rsid w:val="00A255F7"/>
    <w:rsid w:val="00A25D3F"/>
    <w:rsid w:val="00A2779F"/>
    <w:rsid w:val="00A310D2"/>
    <w:rsid w:val="00A312AC"/>
    <w:rsid w:val="00A31920"/>
    <w:rsid w:val="00A31BB4"/>
    <w:rsid w:val="00A37D3C"/>
    <w:rsid w:val="00A44E22"/>
    <w:rsid w:val="00A45FDE"/>
    <w:rsid w:val="00A47EAD"/>
    <w:rsid w:val="00A47EBA"/>
    <w:rsid w:val="00A52120"/>
    <w:rsid w:val="00A55A24"/>
    <w:rsid w:val="00A60AA1"/>
    <w:rsid w:val="00A61881"/>
    <w:rsid w:val="00A67D7E"/>
    <w:rsid w:val="00A751D2"/>
    <w:rsid w:val="00A75E62"/>
    <w:rsid w:val="00A77287"/>
    <w:rsid w:val="00A8493D"/>
    <w:rsid w:val="00A85637"/>
    <w:rsid w:val="00A94730"/>
    <w:rsid w:val="00A97377"/>
    <w:rsid w:val="00AA6A10"/>
    <w:rsid w:val="00AB15E3"/>
    <w:rsid w:val="00AB3647"/>
    <w:rsid w:val="00AB42DF"/>
    <w:rsid w:val="00AC08D8"/>
    <w:rsid w:val="00AC0C7C"/>
    <w:rsid w:val="00AC1858"/>
    <w:rsid w:val="00AC5B58"/>
    <w:rsid w:val="00AD0B1A"/>
    <w:rsid w:val="00AD4C01"/>
    <w:rsid w:val="00AE0A65"/>
    <w:rsid w:val="00AE15FB"/>
    <w:rsid w:val="00AE35F5"/>
    <w:rsid w:val="00AE41F7"/>
    <w:rsid w:val="00AE6FFF"/>
    <w:rsid w:val="00AE7BB6"/>
    <w:rsid w:val="00AF4B31"/>
    <w:rsid w:val="00AF4D8B"/>
    <w:rsid w:val="00AF6275"/>
    <w:rsid w:val="00B0198C"/>
    <w:rsid w:val="00B03430"/>
    <w:rsid w:val="00B03D12"/>
    <w:rsid w:val="00B06583"/>
    <w:rsid w:val="00B0677D"/>
    <w:rsid w:val="00B11687"/>
    <w:rsid w:val="00B12F69"/>
    <w:rsid w:val="00B2015D"/>
    <w:rsid w:val="00B210D7"/>
    <w:rsid w:val="00B21C66"/>
    <w:rsid w:val="00B2305A"/>
    <w:rsid w:val="00B23084"/>
    <w:rsid w:val="00B23E8A"/>
    <w:rsid w:val="00B25C7C"/>
    <w:rsid w:val="00B2638D"/>
    <w:rsid w:val="00B306FE"/>
    <w:rsid w:val="00B3337B"/>
    <w:rsid w:val="00B36216"/>
    <w:rsid w:val="00B414AB"/>
    <w:rsid w:val="00B43FEA"/>
    <w:rsid w:val="00B53434"/>
    <w:rsid w:val="00B53C14"/>
    <w:rsid w:val="00B56B2B"/>
    <w:rsid w:val="00B57299"/>
    <w:rsid w:val="00B5771D"/>
    <w:rsid w:val="00B62FFF"/>
    <w:rsid w:val="00B657F5"/>
    <w:rsid w:val="00B66B27"/>
    <w:rsid w:val="00B73B46"/>
    <w:rsid w:val="00B73D53"/>
    <w:rsid w:val="00B751D3"/>
    <w:rsid w:val="00B75460"/>
    <w:rsid w:val="00B814D1"/>
    <w:rsid w:val="00B8326F"/>
    <w:rsid w:val="00B83385"/>
    <w:rsid w:val="00B850EA"/>
    <w:rsid w:val="00B87E91"/>
    <w:rsid w:val="00B90026"/>
    <w:rsid w:val="00B90E87"/>
    <w:rsid w:val="00B921E8"/>
    <w:rsid w:val="00B927A9"/>
    <w:rsid w:val="00B933A5"/>
    <w:rsid w:val="00B94CBD"/>
    <w:rsid w:val="00B950E2"/>
    <w:rsid w:val="00B9627E"/>
    <w:rsid w:val="00B965A6"/>
    <w:rsid w:val="00BA0C07"/>
    <w:rsid w:val="00BA26D3"/>
    <w:rsid w:val="00BA31D8"/>
    <w:rsid w:val="00BA4F37"/>
    <w:rsid w:val="00BA7E9A"/>
    <w:rsid w:val="00BB0541"/>
    <w:rsid w:val="00BB30F6"/>
    <w:rsid w:val="00BB36CB"/>
    <w:rsid w:val="00BB56F0"/>
    <w:rsid w:val="00BB67FA"/>
    <w:rsid w:val="00BC0BB1"/>
    <w:rsid w:val="00BC3377"/>
    <w:rsid w:val="00BC6A65"/>
    <w:rsid w:val="00BD058D"/>
    <w:rsid w:val="00BD3F74"/>
    <w:rsid w:val="00BE3BE7"/>
    <w:rsid w:val="00BE4F86"/>
    <w:rsid w:val="00BE6FA2"/>
    <w:rsid w:val="00BF45EA"/>
    <w:rsid w:val="00BF5E51"/>
    <w:rsid w:val="00BF6058"/>
    <w:rsid w:val="00C00380"/>
    <w:rsid w:val="00C016F4"/>
    <w:rsid w:val="00C05DFD"/>
    <w:rsid w:val="00C06416"/>
    <w:rsid w:val="00C10A5B"/>
    <w:rsid w:val="00C120F4"/>
    <w:rsid w:val="00C24785"/>
    <w:rsid w:val="00C249D1"/>
    <w:rsid w:val="00C268BA"/>
    <w:rsid w:val="00C275A4"/>
    <w:rsid w:val="00C27C09"/>
    <w:rsid w:val="00C30202"/>
    <w:rsid w:val="00C32366"/>
    <w:rsid w:val="00C33253"/>
    <w:rsid w:val="00C33483"/>
    <w:rsid w:val="00C42320"/>
    <w:rsid w:val="00C426E9"/>
    <w:rsid w:val="00C45711"/>
    <w:rsid w:val="00C516FA"/>
    <w:rsid w:val="00C519FD"/>
    <w:rsid w:val="00C51AF9"/>
    <w:rsid w:val="00C63AA4"/>
    <w:rsid w:val="00C63EF2"/>
    <w:rsid w:val="00C64FE9"/>
    <w:rsid w:val="00C650DF"/>
    <w:rsid w:val="00C652D7"/>
    <w:rsid w:val="00C66B41"/>
    <w:rsid w:val="00C737C7"/>
    <w:rsid w:val="00C738BA"/>
    <w:rsid w:val="00C765D2"/>
    <w:rsid w:val="00C77C48"/>
    <w:rsid w:val="00C815F0"/>
    <w:rsid w:val="00C82251"/>
    <w:rsid w:val="00C8282F"/>
    <w:rsid w:val="00C83EF3"/>
    <w:rsid w:val="00C86743"/>
    <w:rsid w:val="00C87B02"/>
    <w:rsid w:val="00C91566"/>
    <w:rsid w:val="00C91ABA"/>
    <w:rsid w:val="00C96EF5"/>
    <w:rsid w:val="00CA009B"/>
    <w:rsid w:val="00CA1333"/>
    <w:rsid w:val="00CA2B08"/>
    <w:rsid w:val="00CA5850"/>
    <w:rsid w:val="00CA6B63"/>
    <w:rsid w:val="00CA74CA"/>
    <w:rsid w:val="00CB05BF"/>
    <w:rsid w:val="00CB1043"/>
    <w:rsid w:val="00CB1B6B"/>
    <w:rsid w:val="00CB3BFB"/>
    <w:rsid w:val="00CB6249"/>
    <w:rsid w:val="00CB737A"/>
    <w:rsid w:val="00CB7E59"/>
    <w:rsid w:val="00CC1E76"/>
    <w:rsid w:val="00CC3782"/>
    <w:rsid w:val="00CC549B"/>
    <w:rsid w:val="00CC6487"/>
    <w:rsid w:val="00CC6C4D"/>
    <w:rsid w:val="00CD6B3A"/>
    <w:rsid w:val="00CD6E7D"/>
    <w:rsid w:val="00CE1344"/>
    <w:rsid w:val="00CE2338"/>
    <w:rsid w:val="00CE6157"/>
    <w:rsid w:val="00CE6A52"/>
    <w:rsid w:val="00CF282C"/>
    <w:rsid w:val="00CF324B"/>
    <w:rsid w:val="00D00465"/>
    <w:rsid w:val="00D01107"/>
    <w:rsid w:val="00D01FEA"/>
    <w:rsid w:val="00D03768"/>
    <w:rsid w:val="00D0604E"/>
    <w:rsid w:val="00D06F12"/>
    <w:rsid w:val="00D127C8"/>
    <w:rsid w:val="00D12FE0"/>
    <w:rsid w:val="00D13B73"/>
    <w:rsid w:val="00D149FC"/>
    <w:rsid w:val="00D1520A"/>
    <w:rsid w:val="00D20E23"/>
    <w:rsid w:val="00D21253"/>
    <w:rsid w:val="00D21390"/>
    <w:rsid w:val="00D22C90"/>
    <w:rsid w:val="00D23AA5"/>
    <w:rsid w:val="00D23D90"/>
    <w:rsid w:val="00D30302"/>
    <w:rsid w:val="00D3363C"/>
    <w:rsid w:val="00D35394"/>
    <w:rsid w:val="00D401B3"/>
    <w:rsid w:val="00D4100C"/>
    <w:rsid w:val="00D42758"/>
    <w:rsid w:val="00D43AE4"/>
    <w:rsid w:val="00D4459F"/>
    <w:rsid w:val="00D477F5"/>
    <w:rsid w:val="00D51958"/>
    <w:rsid w:val="00D56543"/>
    <w:rsid w:val="00D5662D"/>
    <w:rsid w:val="00D60B3F"/>
    <w:rsid w:val="00D62380"/>
    <w:rsid w:val="00D626B1"/>
    <w:rsid w:val="00D71DF0"/>
    <w:rsid w:val="00D72A47"/>
    <w:rsid w:val="00D75578"/>
    <w:rsid w:val="00D758BE"/>
    <w:rsid w:val="00D76FEC"/>
    <w:rsid w:val="00D835B9"/>
    <w:rsid w:val="00D86C12"/>
    <w:rsid w:val="00D92691"/>
    <w:rsid w:val="00D94365"/>
    <w:rsid w:val="00DA1B26"/>
    <w:rsid w:val="00DA29E6"/>
    <w:rsid w:val="00DA2F83"/>
    <w:rsid w:val="00DA39F0"/>
    <w:rsid w:val="00DA6788"/>
    <w:rsid w:val="00DA74D5"/>
    <w:rsid w:val="00DA7C06"/>
    <w:rsid w:val="00DB007F"/>
    <w:rsid w:val="00DB00C7"/>
    <w:rsid w:val="00DB0416"/>
    <w:rsid w:val="00DB2826"/>
    <w:rsid w:val="00DB2F00"/>
    <w:rsid w:val="00DB3BFA"/>
    <w:rsid w:val="00DB4B50"/>
    <w:rsid w:val="00DB55F0"/>
    <w:rsid w:val="00DB63A2"/>
    <w:rsid w:val="00DB6D73"/>
    <w:rsid w:val="00DC3EAB"/>
    <w:rsid w:val="00DC5341"/>
    <w:rsid w:val="00DC7BA8"/>
    <w:rsid w:val="00DD031E"/>
    <w:rsid w:val="00DD04EC"/>
    <w:rsid w:val="00DE44FF"/>
    <w:rsid w:val="00DE45A4"/>
    <w:rsid w:val="00DE4678"/>
    <w:rsid w:val="00DE7AAC"/>
    <w:rsid w:val="00DF081B"/>
    <w:rsid w:val="00DF0D8C"/>
    <w:rsid w:val="00DF4FEA"/>
    <w:rsid w:val="00DF5718"/>
    <w:rsid w:val="00DF6562"/>
    <w:rsid w:val="00DF7981"/>
    <w:rsid w:val="00DF79FE"/>
    <w:rsid w:val="00E00249"/>
    <w:rsid w:val="00E0306B"/>
    <w:rsid w:val="00E03B3F"/>
    <w:rsid w:val="00E05982"/>
    <w:rsid w:val="00E06927"/>
    <w:rsid w:val="00E100A3"/>
    <w:rsid w:val="00E10B21"/>
    <w:rsid w:val="00E1540E"/>
    <w:rsid w:val="00E20FDA"/>
    <w:rsid w:val="00E22095"/>
    <w:rsid w:val="00E233EC"/>
    <w:rsid w:val="00E2340B"/>
    <w:rsid w:val="00E23AD3"/>
    <w:rsid w:val="00E2491F"/>
    <w:rsid w:val="00E2752C"/>
    <w:rsid w:val="00E355CD"/>
    <w:rsid w:val="00E42BC3"/>
    <w:rsid w:val="00E451E2"/>
    <w:rsid w:val="00E45C1A"/>
    <w:rsid w:val="00E4742B"/>
    <w:rsid w:val="00E47FEF"/>
    <w:rsid w:val="00E553D6"/>
    <w:rsid w:val="00E56F14"/>
    <w:rsid w:val="00E60D33"/>
    <w:rsid w:val="00E61293"/>
    <w:rsid w:val="00E62998"/>
    <w:rsid w:val="00E62FAF"/>
    <w:rsid w:val="00E64DB7"/>
    <w:rsid w:val="00E66827"/>
    <w:rsid w:val="00E72C5B"/>
    <w:rsid w:val="00E7520B"/>
    <w:rsid w:val="00E81B07"/>
    <w:rsid w:val="00E85F4C"/>
    <w:rsid w:val="00E86E3E"/>
    <w:rsid w:val="00E87B40"/>
    <w:rsid w:val="00E90282"/>
    <w:rsid w:val="00E90935"/>
    <w:rsid w:val="00E91016"/>
    <w:rsid w:val="00E91603"/>
    <w:rsid w:val="00E9258C"/>
    <w:rsid w:val="00E92EB7"/>
    <w:rsid w:val="00E946D1"/>
    <w:rsid w:val="00E956AC"/>
    <w:rsid w:val="00EA3E1B"/>
    <w:rsid w:val="00EA692A"/>
    <w:rsid w:val="00EA7100"/>
    <w:rsid w:val="00EA7DF2"/>
    <w:rsid w:val="00EB0D0A"/>
    <w:rsid w:val="00EB5267"/>
    <w:rsid w:val="00EC0E41"/>
    <w:rsid w:val="00EC1C37"/>
    <w:rsid w:val="00EC270B"/>
    <w:rsid w:val="00EC2EE2"/>
    <w:rsid w:val="00EC5E47"/>
    <w:rsid w:val="00EC7113"/>
    <w:rsid w:val="00EC799F"/>
    <w:rsid w:val="00ED2AF9"/>
    <w:rsid w:val="00EE0D97"/>
    <w:rsid w:val="00EE1F57"/>
    <w:rsid w:val="00EE5C5D"/>
    <w:rsid w:val="00EF1C26"/>
    <w:rsid w:val="00EF3365"/>
    <w:rsid w:val="00EF3A82"/>
    <w:rsid w:val="00EF4962"/>
    <w:rsid w:val="00EF4A22"/>
    <w:rsid w:val="00EF4AB1"/>
    <w:rsid w:val="00EF62D9"/>
    <w:rsid w:val="00EF6EAC"/>
    <w:rsid w:val="00F02761"/>
    <w:rsid w:val="00F03855"/>
    <w:rsid w:val="00F0557B"/>
    <w:rsid w:val="00F05DBB"/>
    <w:rsid w:val="00F06B1D"/>
    <w:rsid w:val="00F06C18"/>
    <w:rsid w:val="00F071DF"/>
    <w:rsid w:val="00F10273"/>
    <w:rsid w:val="00F14736"/>
    <w:rsid w:val="00F14A82"/>
    <w:rsid w:val="00F1503A"/>
    <w:rsid w:val="00F20FE8"/>
    <w:rsid w:val="00F238A2"/>
    <w:rsid w:val="00F23A98"/>
    <w:rsid w:val="00F24EB1"/>
    <w:rsid w:val="00F30332"/>
    <w:rsid w:val="00F3137F"/>
    <w:rsid w:val="00F35919"/>
    <w:rsid w:val="00F36614"/>
    <w:rsid w:val="00F373D1"/>
    <w:rsid w:val="00F45DAA"/>
    <w:rsid w:val="00F45E42"/>
    <w:rsid w:val="00F50D75"/>
    <w:rsid w:val="00F55700"/>
    <w:rsid w:val="00F5673B"/>
    <w:rsid w:val="00F60916"/>
    <w:rsid w:val="00F61B03"/>
    <w:rsid w:val="00F6325F"/>
    <w:rsid w:val="00F66451"/>
    <w:rsid w:val="00F67C72"/>
    <w:rsid w:val="00F723B6"/>
    <w:rsid w:val="00F72470"/>
    <w:rsid w:val="00F77143"/>
    <w:rsid w:val="00F81505"/>
    <w:rsid w:val="00F81DAE"/>
    <w:rsid w:val="00F85BE0"/>
    <w:rsid w:val="00F8711F"/>
    <w:rsid w:val="00F90215"/>
    <w:rsid w:val="00F92CB6"/>
    <w:rsid w:val="00F93141"/>
    <w:rsid w:val="00F9798C"/>
    <w:rsid w:val="00FA0C45"/>
    <w:rsid w:val="00FA2CEF"/>
    <w:rsid w:val="00FA403F"/>
    <w:rsid w:val="00FA4A87"/>
    <w:rsid w:val="00FA5C50"/>
    <w:rsid w:val="00FA7C42"/>
    <w:rsid w:val="00FB0D40"/>
    <w:rsid w:val="00FB1AE5"/>
    <w:rsid w:val="00FB4956"/>
    <w:rsid w:val="00FC5B00"/>
    <w:rsid w:val="00FC6911"/>
    <w:rsid w:val="00FC729D"/>
    <w:rsid w:val="00FD047C"/>
    <w:rsid w:val="00FD1D9A"/>
    <w:rsid w:val="00FD1DD8"/>
    <w:rsid w:val="00FD4849"/>
    <w:rsid w:val="00FD5ACE"/>
    <w:rsid w:val="00FE4BED"/>
    <w:rsid w:val="00FE640F"/>
    <w:rsid w:val="00FE7058"/>
    <w:rsid w:val="00FF16A0"/>
    <w:rsid w:val="00FF4236"/>
    <w:rsid w:val="00FF449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CCFA12"/>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4619"/>
    <w:rPr>
      <w:sz w:val="24"/>
      <w:szCs w:val="24"/>
      <w:lang w:eastAsia="es-ES"/>
    </w:rPr>
  </w:style>
  <w:style w:type="paragraph" w:styleId="Ttulo1">
    <w:name w:val="heading 1"/>
    <w:basedOn w:val="Normal"/>
    <w:next w:val="Normal"/>
    <w:link w:val="Ttulo1Car"/>
    <w:uiPriority w:val="9"/>
    <w:qFormat/>
    <w:rsid w:val="007C1911"/>
    <w:pPr>
      <w:keepNext/>
      <w:numPr>
        <w:numId w:val="9"/>
      </w:numPr>
      <w:spacing w:before="240" w:after="60"/>
      <w:outlineLvl w:val="0"/>
    </w:pPr>
    <w:rPr>
      <w:rFonts w:asciiTheme="majorHAnsi" w:eastAsiaTheme="majorEastAsia" w:hAnsiTheme="majorHAnsi" w:cstheme="majorBidi"/>
      <w:b/>
      <w:bCs/>
      <w:kern w:val="32"/>
      <w:sz w:val="32"/>
      <w:szCs w:val="32"/>
      <w:lang w:val="en-US" w:eastAsia="en-US"/>
    </w:rPr>
  </w:style>
  <w:style w:type="paragraph" w:styleId="Ttulo2">
    <w:name w:val="heading 2"/>
    <w:basedOn w:val="Normal"/>
    <w:next w:val="Normal"/>
    <w:link w:val="Ttulo2Car"/>
    <w:uiPriority w:val="9"/>
    <w:semiHidden/>
    <w:unhideWhenUsed/>
    <w:qFormat/>
    <w:rsid w:val="007C1911"/>
    <w:pPr>
      <w:keepNext/>
      <w:numPr>
        <w:ilvl w:val="1"/>
        <w:numId w:val="9"/>
      </w:numPr>
      <w:spacing w:before="240" w:after="60"/>
      <w:outlineLvl w:val="1"/>
    </w:pPr>
    <w:rPr>
      <w:rFonts w:asciiTheme="majorHAnsi" w:eastAsiaTheme="majorEastAsia" w:hAnsiTheme="majorHAnsi" w:cstheme="majorBidi"/>
      <w:b/>
      <w:bCs/>
      <w:i/>
      <w:iCs/>
      <w:sz w:val="28"/>
      <w:szCs w:val="28"/>
      <w:lang w:val="en-US" w:eastAsia="en-US"/>
    </w:rPr>
  </w:style>
  <w:style w:type="paragraph" w:styleId="Ttulo3">
    <w:name w:val="heading 3"/>
    <w:basedOn w:val="Normal"/>
    <w:next w:val="Normal"/>
    <w:link w:val="Ttulo3Car"/>
    <w:uiPriority w:val="9"/>
    <w:semiHidden/>
    <w:unhideWhenUsed/>
    <w:qFormat/>
    <w:rsid w:val="007C1911"/>
    <w:pPr>
      <w:keepNext/>
      <w:numPr>
        <w:ilvl w:val="2"/>
        <w:numId w:val="9"/>
      </w:numPr>
      <w:spacing w:before="240" w:after="6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7C1911"/>
    <w:pPr>
      <w:keepNext/>
      <w:numPr>
        <w:ilvl w:val="3"/>
        <w:numId w:val="9"/>
      </w:numPr>
      <w:spacing w:before="240" w:after="6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7C1911"/>
    <w:pPr>
      <w:numPr>
        <w:ilvl w:val="4"/>
        <w:numId w:val="9"/>
      </w:numPr>
      <w:spacing w:before="240" w:after="6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7C1911"/>
    <w:pPr>
      <w:numPr>
        <w:ilvl w:val="5"/>
        <w:numId w:val="9"/>
      </w:numPr>
      <w:spacing w:before="240" w:after="6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7C1911"/>
    <w:pPr>
      <w:numPr>
        <w:ilvl w:val="6"/>
        <w:numId w:val="9"/>
      </w:numPr>
      <w:spacing w:before="240" w:after="6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7C1911"/>
    <w:pPr>
      <w:numPr>
        <w:ilvl w:val="7"/>
        <w:numId w:val="9"/>
      </w:numPr>
      <w:spacing w:before="240" w:after="6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7C1911"/>
    <w:pPr>
      <w:numPr>
        <w:ilvl w:val="8"/>
        <w:numId w:val="9"/>
      </w:numPr>
      <w:spacing w:before="240" w:after="6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table" w:styleId="Tablaconcuadrcula">
    <w:name w:val="Table Grid"/>
    <w:basedOn w:val="Tablanormal"/>
    <w:uiPriority w:val="39"/>
    <w:rsid w:val="00A37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E03B3F"/>
    <w:rPr>
      <w:color w:val="605E5C"/>
      <w:shd w:val="clear" w:color="auto" w:fill="E1DFDD"/>
    </w:rPr>
  </w:style>
  <w:style w:type="character" w:customStyle="1" w:styleId="Ttulo1Car">
    <w:name w:val="Título 1 Car"/>
    <w:basedOn w:val="Fuentedeprrafopredeter"/>
    <w:link w:val="Ttulo1"/>
    <w:uiPriority w:val="9"/>
    <w:rsid w:val="007C1911"/>
    <w:rPr>
      <w:rFonts w:asciiTheme="majorHAnsi" w:eastAsiaTheme="majorEastAsia" w:hAnsiTheme="majorHAnsi" w:cstheme="majorBidi"/>
      <w:b/>
      <w:bCs/>
      <w:kern w:val="32"/>
      <w:sz w:val="32"/>
      <w:szCs w:val="32"/>
      <w:lang w:val="en-US" w:eastAsia="en-US"/>
    </w:rPr>
  </w:style>
  <w:style w:type="character" w:customStyle="1" w:styleId="Ttulo2Car">
    <w:name w:val="Título 2 Car"/>
    <w:basedOn w:val="Fuentedeprrafopredeter"/>
    <w:link w:val="Ttulo2"/>
    <w:uiPriority w:val="9"/>
    <w:semiHidden/>
    <w:rsid w:val="007C1911"/>
    <w:rPr>
      <w:rFonts w:asciiTheme="majorHAnsi" w:eastAsiaTheme="majorEastAsia" w:hAnsiTheme="majorHAnsi" w:cstheme="majorBidi"/>
      <w:b/>
      <w:bCs/>
      <w:i/>
      <w:iCs/>
      <w:sz w:val="28"/>
      <w:szCs w:val="28"/>
      <w:lang w:val="en-US" w:eastAsia="en-US"/>
    </w:rPr>
  </w:style>
  <w:style w:type="character" w:customStyle="1" w:styleId="Ttulo3Car">
    <w:name w:val="Título 3 Car"/>
    <w:basedOn w:val="Fuentedeprrafopredeter"/>
    <w:link w:val="Ttulo3"/>
    <w:uiPriority w:val="9"/>
    <w:semiHidden/>
    <w:rsid w:val="007C1911"/>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7C1911"/>
    <w:rPr>
      <w:rFonts w:asciiTheme="minorHAnsi" w:eastAsiaTheme="minorEastAsia" w:hAnsiTheme="minorHAnsi" w:cstheme="minorBidi"/>
      <w:b/>
      <w:bCs/>
      <w:sz w:val="28"/>
      <w:szCs w:val="28"/>
      <w:lang w:val="en-US" w:eastAsia="en-US"/>
    </w:rPr>
  </w:style>
  <w:style w:type="character" w:customStyle="1" w:styleId="Ttulo5Car">
    <w:name w:val="Título 5 Car"/>
    <w:basedOn w:val="Fuentedeprrafopredeter"/>
    <w:link w:val="Ttulo5"/>
    <w:uiPriority w:val="9"/>
    <w:semiHidden/>
    <w:rsid w:val="007C1911"/>
    <w:rPr>
      <w:rFonts w:asciiTheme="minorHAnsi" w:eastAsiaTheme="minorEastAsia" w:hAnsiTheme="minorHAnsi" w:cstheme="minorBidi"/>
      <w:b/>
      <w:bCs/>
      <w:i/>
      <w:iCs/>
      <w:sz w:val="26"/>
      <w:szCs w:val="26"/>
      <w:lang w:val="en-US" w:eastAsia="en-US"/>
    </w:rPr>
  </w:style>
  <w:style w:type="character" w:customStyle="1" w:styleId="Ttulo6Car">
    <w:name w:val="Título 6 Car"/>
    <w:basedOn w:val="Fuentedeprrafopredeter"/>
    <w:link w:val="Ttulo6"/>
    <w:rsid w:val="007C1911"/>
    <w:rPr>
      <w:b/>
      <w:bCs/>
      <w:sz w:val="22"/>
      <w:szCs w:val="22"/>
      <w:lang w:val="en-US" w:eastAsia="en-US"/>
    </w:rPr>
  </w:style>
  <w:style w:type="character" w:customStyle="1" w:styleId="Ttulo7Car">
    <w:name w:val="Título 7 Car"/>
    <w:basedOn w:val="Fuentedeprrafopredeter"/>
    <w:link w:val="Ttulo7"/>
    <w:uiPriority w:val="9"/>
    <w:semiHidden/>
    <w:rsid w:val="007C1911"/>
    <w:rPr>
      <w:rFonts w:asciiTheme="minorHAnsi" w:eastAsiaTheme="minorEastAsia" w:hAnsiTheme="minorHAnsi" w:cstheme="minorBidi"/>
      <w:sz w:val="24"/>
      <w:szCs w:val="24"/>
      <w:lang w:val="en-US" w:eastAsia="en-US"/>
    </w:rPr>
  </w:style>
  <w:style w:type="character" w:customStyle="1" w:styleId="Ttulo8Car">
    <w:name w:val="Título 8 Car"/>
    <w:basedOn w:val="Fuentedeprrafopredeter"/>
    <w:link w:val="Ttulo8"/>
    <w:uiPriority w:val="9"/>
    <w:semiHidden/>
    <w:rsid w:val="007C1911"/>
    <w:rPr>
      <w:rFonts w:asciiTheme="minorHAnsi" w:eastAsiaTheme="minorEastAsia" w:hAnsiTheme="minorHAnsi" w:cstheme="minorBidi"/>
      <w:i/>
      <w:iCs/>
      <w:sz w:val="24"/>
      <w:szCs w:val="24"/>
      <w:lang w:val="en-US" w:eastAsia="en-US"/>
    </w:rPr>
  </w:style>
  <w:style w:type="character" w:customStyle="1" w:styleId="Ttulo9Car">
    <w:name w:val="Título 9 Car"/>
    <w:basedOn w:val="Fuentedeprrafopredeter"/>
    <w:link w:val="Ttulo9"/>
    <w:uiPriority w:val="9"/>
    <w:semiHidden/>
    <w:rsid w:val="007C1911"/>
    <w:rPr>
      <w:rFonts w:asciiTheme="majorHAnsi" w:eastAsiaTheme="majorEastAsia" w:hAnsiTheme="majorHAnsi" w:cstheme="maj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100343357">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909462463">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0650E-1182-48CF-BF36-3F9F29A1B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1889</Words>
  <Characters>10395</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12260</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Maricela Dzul Cauich</cp:lastModifiedBy>
  <cp:revision>4</cp:revision>
  <cp:lastPrinted>2022-10-18T23:27:00Z</cp:lastPrinted>
  <dcterms:created xsi:type="dcterms:W3CDTF">2022-11-04T01:51:00Z</dcterms:created>
  <dcterms:modified xsi:type="dcterms:W3CDTF">2022-11-08T00:57:00Z</dcterms:modified>
</cp:coreProperties>
</file>